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9E7CB" w14:textId="28908903" w:rsidR="003C5233" w:rsidRDefault="000166CE">
      <w:r>
        <w:rPr>
          <w:noProof/>
        </w:rPr>
        <w:drawing>
          <wp:anchor distT="0" distB="0" distL="114300" distR="114300" simplePos="0" relativeHeight="251678720" behindDoc="0" locked="0" layoutInCell="1" allowOverlap="1" wp14:anchorId="4BE4FD2C" wp14:editId="7F8C1AB2">
            <wp:simplePos x="0" y="0"/>
            <wp:positionH relativeFrom="column">
              <wp:posOffset>438</wp:posOffset>
            </wp:positionH>
            <wp:positionV relativeFrom="paragraph">
              <wp:posOffset>-333375</wp:posOffset>
            </wp:positionV>
            <wp:extent cx="971550" cy="563499"/>
            <wp:effectExtent l="0" t="0" r="0" b="825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63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7A9189" w14:textId="21BC161A" w:rsidR="003C5233" w:rsidRDefault="003C5233"/>
    <w:p w14:paraId="1A75080B" w14:textId="736654DD" w:rsidR="002E2158" w:rsidRPr="000166CE" w:rsidRDefault="002E2158" w:rsidP="002E2158">
      <w:pPr>
        <w:rPr>
          <w:color w:val="FFFFFF" w:themeColor="background1"/>
        </w:rPr>
      </w:pPr>
      <w:bookmarkStart w:id="0" w:name="_Hlk93956064"/>
    </w:p>
    <w:p w14:paraId="23122EEB" w14:textId="77777777" w:rsidR="000166CE" w:rsidRPr="000166CE" w:rsidRDefault="000166CE" w:rsidP="000166CE">
      <w:pPr>
        <w:shd w:val="clear" w:color="auto" w:fill="2E579A"/>
        <w:spacing w:after="0"/>
        <w:ind w:left="144"/>
        <w:jc w:val="center"/>
        <w:rPr>
          <w:color w:val="FFFFFF" w:themeColor="background1"/>
        </w:rPr>
      </w:pPr>
      <w:r w:rsidRPr="000166CE">
        <w:rPr>
          <w:rFonts w:ascii="Calibri" w:eastAsia="Calibri" w:hAnsi="Calibri" w:cs="Calibri"/>
          <w:b/>
          <w:color w:val="FFFFFF" w:themeColor="background1"/>
          <w:sz w:val="32"/>
        </w:rPr>
        <w:t xml:space="preserve">PROGRAMME DE FORMATION </w:t>
      </w:r>
    </w:p>
    <w:p w14:paraId="40BF8C7B" w14:textId="43D9887D" w:rsidR="000911DB" w:rsidRPr="000166CE" w:rsidRDefault="000911DB" w:rsidP="000911DB">
      <w:pPr>
        <w:pStyle w:val="NormalWeb"/>
        <w:spacing w:before="0" w:beforeAutospacing="0" w:after="0" w:afterAutospacing="0"/>
        <w:jc w:val="center"/>
        <w:rPr>
          <w:rFonts w:ascii="Candara Light" w:hAnsi="Candara Light"/>
          <w:b/>
          <w:bCs/>
          <w:color w:val="2F5496" w:themeColor="accent1" w:themeShade="BF"/>
          <w:sz w:val="32"/>
          <w:szCs w:val="32"/>
        </w:rPr>
      </w:pPr>
      <w:r w:rsidRPr="000166CE">
        <w:rPr>
          <w:rFonts w:ascii="Candara Light" w:hAnsi="Candara Light"/>
          <w:b/>
          <w:bCs/>
          <w:color w:val="2F5496" w:themeColor="accent1" w:themeShade="BF"/>
          <w:sz w:val="32"/>
          <w:szCs w:val="32"/>
        </w:rPr>
        <w:t xml:space="preserve"> « </w:t>
      </w:r>
      <w:proofErr w:type="spellStart"/>
      <w:r w:rsidR="000C47E1" w:rsidRPr="000166CE">
        <w:rPr>
          <w:rFonts w:ascii="Candara Light" w:hAnsi="Candara Light"/>
          <w:b/>
          <w:bCs/>
          <w:color w:val="2F5496" w:themeColor="accent1" w:themeShade="BF"/>
          <w:sz w:val="32"/>
          <w:szCs w:val="32"/>
        </w:rPr>
        <w:t>Valori</w:t>
      </w:r>
      <w:r w:rsidR="00F9210E" w:rsidRPr="000166CE">
        <w:rPr>
          <w:rFonts w:ascii="Candara Light" w:hAnsi="Candara Light"/>
          <w:b/>
          <w:bCs/>
          <w:color w:val="2F5496" w:themeColor="accent1" w:themeShade="BF"/>
          <w:sz w:val="32"/>
          <w:szCs w:val="32"/>
        </w:rPr>
        <w:t>Pro</w:t>
      </w:r>
      <w:proofErr w:type="spellEnd"/>
      <w:r w:rsidR="00F9210E" w:rsidRPr="000166CE">
        <w:rPr>
          <w:rFonts w:ascii="Candara Light" w:hAnsi="Candara Light"/>
          <w:b/>
          <w:bCs/>
          <w:color w:val="2F5496" w:themeColor="accent1" w:themeShade="BF"/>
          <w:sz w:val="32"/>
          <w:szCs w:val="32"/>
        </w:rPr>
        <w:t> : valori</w:t>
      </w:r>
      <w:r w:rsidR="000C47E1" w:rsidRPr="000166CE">
        <w:rPr>
          <w:rFonts w:ascii="Candara Light" w:hAnsi="Candara Light"/>
          <w:b/>
          <w:bCs/>
          <w:color w:val="2F5496" w:themeColor="accent1" w:themeShade="BF"/>
          <w:sz w:val="32"/>
          <w:szCs w:val="32"/>
        </w:rPr>
        <w:t>ser son image professionnelle</w:t>
      </w:r>
      <w:r w:rsidR="00095A8D" w:rsidRPr="000166CE">
        <w:rPr>
          <w:rFonts w:ascii="Candara Light" w:hAnsi="Candara Light"/>
          <w:b/>
          <w:bCs/>
          <w:color w:val="2F5496" w:themeColor="accent1" w:themeShade="BF"/>
          <w:sz w:val="32"/>
          <w:szCs w:val="32"/>
        </w:rPr>
        <w:t> :</w:t>
      </w:r>
      <w:r w:rsidR="000C47E1" w:rsidRPr="000166CE">
        <w:rPr>
          <w:rFonts w:ascii="Candara Light" w:hAnsi="Candara Light"/>
          <w:b/>
          <w:bCs/>
          <w:color w:val="2F5496" w:themeColor="accent1" w:themeShade="BF"/>
          <w:sz w:val="32"/>
          <w:szCs w:val="32"/>
        </w:rPr>
        <w:t xml:space="preserve"> les bases</w:t>
      </w:r>
      <w:r w:rsidRPr="000166CE">
        <w:rPr>
          <w:rFonts w:ascii="Candara Light" w:hAnsi="Candara Light"/>
          <w:b/>
          <w:bCs/>
          <w:color w:val="2F5496" w:themeColor="accent1" w:themeShade="BF"/>
          <w:sz w:val="32"/>
          <w:szCs w:val="32"/>
        </w:rPr>
        <w:t> »</w:t>
      </w:r>
    </w:p>
    <w:p w14:paraId="0F7D3011" w14:textId="396F02E3" w:rsidR="000911DB" w:rsidRPr="00D92F15" w:rsidRDefault="000911DB" w:rsidP="000911DB">
      <w:pPr>
        <w:pStyle w:val="NormalWeb"/>
        <w:spacing w:before="0" w:beforeAutospacing="0" w:after="0" w:afterAutospacing="0"/>
        <w:rPr>
          <w:rFonts w:ascii="Candara Light" w:hAnsi="Candara Light"/>
          <w:b/>
          <w:bCs/>
          <w:sz w:val="32"/>
          <w:szCs w:val="32"/>
        </w:rPr>
      </w:pPr>
    </w:p>
    <w:tbl>
      <w:tblPr>
        <w:tblStyle w:val="TableGrid"/>
        <w:tblW w:w="6830" w:type="dxa"/>
        <w:jc w:val="center"/>
        <w:tblInd w:w="0" w:type="dxa"/>
        <w:tblCellMar>
          <w:top w:w="100" w:type="dxa"/>
          <w:left w:w="100" w:type="dxa"/>
          <w:right w:w="54" w:type="dxa"/>
        </w:tblCellMar>
        <w:tblLook w:val="04A0" w:firstRow="1" w:lastRow="0" w:firstColumn="1" w:lastColumn="0" w:noHBand="0" w:noVBand="1"/>
      </w:tblPr>
      <w:tblGrid>
        <w:gridCol w:w="2277"/>
        <w:gridCol w:w="4553"/>
      </w:tblGrid>
      <w:tr w:rsidR="000911DB" w:rsidRPr="00423C42" w14:paraId="4681E171" w14:textId="77777777" w:rsidTr="00C8574A">
        <w:trPr>
          <w:trHeight w:val="529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79E"/>
          </w:tcPr>
          <w:p w14:paraId="50A9A66F" w14:textId="2C6A5781" w:rsidR="000911DB" w:rsidRPr="00DE7BCF" w:rsidRDefault="000911DB" w:rsidP="00C8574A">
            <w:pPr>
              <w:spacing w:line="259" w:lineRule="auto"/>
              <w:rPr>
                <w:b/>
                <w:color w:val="FFFFFF" w:themeColor="background1"/>
              </w:rPr>
            </w:pPr>
            <w:r w:rsidRPr="00DE7BCF">
              <w:rPr>
                <w:b/>
                <w:color w:val="FFFFFF" w:themeColor="background1"/>
              </w:rPr>
              <w:t>REF DE LA FORMATION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79E"/>
          </w:tcPr>
          <w:p w14:paraId="1762DB40" w14:textId="0A7A42A6" w:rsidR="000911DB" w:rsidRPr="00DE7BCF" w:rsidRDefault="000911DB" w:rsidP="00C8574A">
            <w:pPr>
              <w:spacing w:line="251" w:lineRule="auto"/>
              <w:rPr>
                <w:b/>
                <w:color w:val="FFFFFF" w:themeColor="background1"/>
              </w:rPr>
            </w:pPr>
            <w:r w:rsidRPr="00DE7BCF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DEV002</w:t>
            </w:r>
          </w:p>
        </w:tc>
      </w:tr>
      <w:tr w:rsidR="006B4A47" w:rsidRPr="00423C42" w14:paraId="02A4F2FB" w14:textId="77777777" w:rsidTr="00C8574A">
        <w:trPr>
          <w:trHeight w:val="529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79E"/>
          </w:tcPr>
          <w:p w14:paraId="086DEC52" w14:textId="14FA82EC" w:rsidR="006B4A47" w:rsidRPr="00DE7BCF" w:rsidRDefault="006B4A47" w:rsidP="00C8574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Mise à jour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79E"/>
          </w:tcPr>
          <w:p w14:paraId="7C0FBBCF" w14:textId="03801F18" w:rsidR="006B4A47" w:rsidRPr="00DE7BCF" w:rsidRDefault="006B4A47" w:rsidP="00C8574A">
            <w:pPr>
              <w:spacing w:line="251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Le </w:t>
            </w:r>
            <w:r w:rsidR="000166CE">
              <w:rPr>
                <w:b/>
                <w:color w:val="FFFFFF" w:themeColor="background1"/>
              </w:rPr>
              <w:t>27/06/2023</w:t>
            </w:r>
          </w:p>
        </w:tc>
      </w:tr>
      <w:tr w:rsidR="000911DB" w:rsidRPr="00423C42" w14:paraId="28D2111F" w14:textId="77777777" w:rsidTr="00C8574A">
        <w:trPr>
          <w:trHeight w:val="585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B0C1"/>
          </w:tcPr>
          <w:p w14:paraId="7FB298EB" w14:textId="1A3F1BB6" w:rsidR="000911DB" w:rsidRPr="00423C42" w:rsidRDefault="000911DB" w:rsidP="00C8574A">
            <w:pPr>
              <w:spacing w:line="259" w:lineRule="auto"/>
            </w:pPr>
            <w:r w:rsidRPr="00423C42">
              <w:rPr>
                <w:b/>
              </w:rPr>
              <w:t>NOM DE LA FORMATION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6CA8" w14:textId="0F0C4617" w:rsidR="000911DB" w:rsidRPr="00423C42" w:rsidRDefault="00F9210E" w:rsidP="00C8574A">
            <w:pPr>
              <w:spacing w:line="259" w:lineRule="auto"/>
            </w:pPr>
            <w:proofErr w:type="spellStart"/>
            <w:r>
              <w:rPr>
                <w:color w:val="030303"/>
              </w:rPr>
              <w:t>ValoriPro</w:t>
            </w:r>
            <w:proofErr w:type="spellEnd"/>
            <w:r w:rsidR="000911DB" w:rsidRPr="006837EC">
              <w:rPr>
                <w:sz w:val="28"/>
                <w:szCs w:val="28"/>
              </w:rPr>
              <w:t> </w:t>
            </w:r>
          </w:p>
        </w:tc>
      </w:tr>
      <w:tr w:rsidR="000911DB" w:rsidRPr="00423C42" w14:paraId="6C1CF777" w14:textId="77777777" w:rsidTr="00C8574A">
        <w:trPr>
          <w:trHeight w:val="591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B0C1"/>
          </w:tcPr>
          <w:p w14:paraId="1DE78C8F" w14:textId="77777777" w:rsidR="000911DB" w:rsidRPr="00423C42" w:rsidRDefault="000911DB" w:rsidP="00C8574A">
            <w:pPr>
              <w:spacing w:line="259" w:lineRule="auto"/>
            </w:pPr>
            <w:r w:rsidRPr="00423C42">
              <w:rPr>
                <w:b/>
              </w:rPr>
              <w:t>DESCRIPTION DE LA FORMATION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1510" w14:textId="45179EAE" w:rsidR="000911DB" w:rsidRPr="00423C42" w:rsidRDefault="000911DB" w:rsidP="00C8574A">
            <w:pPr>
              <w:spacing w:line="259" w:lineRule="auto"/>
            </w:pPr>
            <w:r>
              <w:rPr>
                <w:color w:val="030303"/>
              </w:rPr>
              <w:t xml:space="preserve">Cette formation s’inscrit dans </w:t>
            </w:r>
            <w:r w:rsidR="00EB6287">
              <w:rPr>
                <w:color w:val="030303"/>
              </w:rPr>
              <w:t>un</w:t>
            </w:r>
            <w:r>
              <w:rPr>
                <w:color w:val="030303"/>
              </w:rPr>
              <w:t xml:space="preserve"> cursus de 3 modules autour de la valorisation de son image professionnelle. Cette formation </w:t>
            </w:r>
            <w:r w:rsidR="00EB6287">
              <w:rPr>
                <w:color w:val="030303"/>
              </w:rPr>
              <w:t xml:space="preserve">constitue </w:t>
            </w:r>
            <w:r w:rsidR="005A00CF">
              <w:rPr>
                <w:color w:val="030303"/>
              </w:rPr>
              <w:t>le socle</w:t>
            </w:r>
            <w:r w:rsidR="00EB6287">
              <w:rPr>
                <w:color w:val="030303"/>
              </w:rPr>
              <w:t xml:space="preserve"> de la formation avec </w:t>
            </w:r>
            <w:r w:rsidR="00E92CF7">
              <w:rPr>
                <w:color w:val="030303"/>
              </w:rPr>
              <w:t>ce premier</w:t>
            </w:r>
            <w:r>
              <w:rPr>
                <w:color w:val="030303"/>
              </w:rPr>
              <w:t xml:space="preserve"> module </w:t>
            </w:r>
            <w:r w:rsidR="00EB6287">
              <w:rPr>
                <w:color w:val="030303"/>
              </w:rPr>
              <w:t xml:space="preserve">axé sur le diagnostic de son image </w:t>
            </w:r>
            <w:r w:rsidR="005A00CF">
              <w:rPr>
                <w:color w:val="030303"/>
              </w:rPr>
              <w:t>professionnelle et les acquis de la confiance en soi et de l’estime de soi.</w:t>
            </w:r>
          </w:p>
        </w:tc>
      </w:tr>
      <w:tr w:rsidR="000911DB" w:rsidRPr="00423C42" w14:paraId="750747A8" w14:textId="77777777" w:rsidTr="00C8574A">
        <w:trPr>
          <w:trHeight w:val="351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B0C1"/>
          </w:tcPr>
          <w:p w14:paraId="2E4E80ED" w14:textId="77777777" w:rsidR="000911DB" w:rsidRPr="00423C42" w:rsidRDefault="000911DB" w:rsidP="00C8574A">
            <w:pPr>
              <w:spacing w:line="259" w:lineRule="auto"/>
            </w:pPr>
            <w:r w:rsidRPr="00423C42">
              <w:rPr>
                <w:b/>
              </w:rPr>
              <w:t>DURÉE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BEC5" w14:textId="2E10B8BC" w:rsidR="000911DB" w:rsidRPr="00423C42" w:rsidRDefault="000911DB" w:rsidP="00C8574A">
            <w:pPr>
              <w:spacing w:line="259" w:lineRule="auto"/>
              <w:rPr>
                <w:color w:val="030303"/>
              </w:rPr>
            </w:pPr>
            <w:r>
              <w:t>3h30 heures effectives</w:t>
            </w:r>
          </w:p>
        </w:tc>
      </w:tr>
      <w:tr w:rsidR="000911DB" w:rsidRPr="00423C42" w14:paraId="6D035D00" w14:textId="77777777" w:rsidTr="00C8574A">
        <w:trPr>
          <w:trHeight w:val="591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B0C1"/>
          </w:tcPr>
          <w:p w14:paraId="3354EBCC" w14:textId="77777777" w:rsidR="000911DB" w:rsidRPr="00423C42" w:rsidRDefault="000911DB" w:rsidP="00C8574A">
            <w:pPr>
              <w:spacing w:line="259" w:lineRule="auto"/>
            </w:pPr>
            <w:r w:rsidRPr="00423C42">
              <w:rPr>
                <w:b/>
              </w:rPr>
              <w:t xml:space="preserve">LES + DE CETTE </w:t>
            </w:r>
          </w:p>
          <w:p w14:paraId="5BE6BD03" w14:textId="77777777" w:rsidR="000911DB" w:rsidRPr="00423C42" w:rsidRDefault="000911DB" w:rsidP="00C8574A">
            <w:pPr>
              <w:spacing w:line="259" w:lineRule="auto"/>
            </w:pPr>
            <w:r w:rsidRPr="00423C42">
              <w:rPr>
                <w:b/>
              </w:rPr>
              <w:t>FORMATION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F601" w14:textId="1C43FB2B" w:rsidR="000911DB" w:rsidRPr="00423C42" w:rsidRDefault="000911DB" w:rsidP="00C8574A">
            <w:pPr>
              <w:spacing w:line="259" w:lineRule="auto"/>
              <w:rPr>
                <w:b/>
                <w:bCs/>
              </w:rPr>
            </w:pPr>
            <w:r w:rsidRPr="00423C42">
              <w:rPr>
                <w:color w:val="030303"/>
              </w:rPr>
              <w:t xml:space="preserve"> </w:t>
            </w:r>
            <w:r w:rsidR="00514BCD">
              <w:rPr>
                <w:color w:val="030303"/>
              </w:rPr>
              <w:t>Cette</w:t>
            </w:r>
            <w:r>
              <w:rPr>
                <w:color w:val="030303"/>
              </w:rPr>
              <w:t xml:space="preserve"> formation</w:t>
            </w:r>
            <w:r w:rsidR="00514BCD">
              <w:rPr>
                <w:color w:val="030303"/>
              </w:rPr>
              <w:t xml:space="preserve"> très pragmatique et ludique</w:t>
            </w:r>
            <w:r>
              <w:rPr>
                <w:color w:val="030303"/>
              </w:rPr>
              <w:t xml:space="preserve"> permet </w:t>
            </w:r>
            <w:r w:rsidR="00514BCD">
              <w:rPr>
                <w:color w:val="030303"/>
              </w:rPr>
              <w:t>comprendre les enjeux économiques de l’image et de prendre du recul sur les différentes facettes de son image personnelle et sociale afin de mieux se l’approprier pour mieux s’affirmer.</w:t>
            </w:r>
            <w:r>
              <w:rPr>
                <w:color w:val="030303"/>
              </w:rPr>
              <w:t xml:space="preserve"> </w:t>
            </w:r>
          </w:p>
        </w:tc>
      </w:tr>
      <w:tr w:rsidR="000911DB" w:rsidRPr="00423C42" w14:paraId="2DFA8108" w14:textId="77777777" w:rsidTr="00C8574A">
        <w:trPr>
          <w:trHeight w:val="591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B0C1"/>
          </w:tcPr>
          <w:p w14:paraId="3513C4A2" w14:textId="77777777" w:rsidR="000911DB" w:rsidRPr="00423C42" w:rsidRDefault="000911DB" w:rsidP="00C8574A">
            <w:pPr>
              <w:spacing w:line="259" w:lineRule="auto"/>
            </w:pPr>
            <w:r w:rsidRPr="00423C42">
              <w:rPr>
                <w:b/>
              </w:rPr>
              <w:t xml:space="preserve">NOM DU </w:t>
            </w:r>
          </w:p>
          <w:p w14:paraId="526B499A" w14:textId="77777777" w:rsidR="000911DB" w:rsidRPr="00423C42" w:rsidRDefault="000911DB" w:rsidP="00C8574A">
            <w:pPr>
              <w:spacing w:line="259" w:lineRule="auto"/>
            </w:pPr>
            <w:r w:rsidRPr="00423C42">
              <w:rPr>
                <w:b/>
              </w:rPr>
              <w:t>FORMATEUR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6F1C" w14:textId="0D0634CE" w:rsidR="000911DB" w:rsidRPr="00423C42" w:rsidRDefault="000911DB" w:rsidP="00C8574A">
            <w:pPr>
              <w:spacing w:line="259" w:lineRule="auto"/>
            </w:pPr>
            <w:r w:rsidRPr="00423C42">
              <w:rPr>
                <w:color w:val="030303"/>
              </w:rPr>
              <w:t xml:space="preserve"> Fabienne SICARD</w:t>
            </w:r>
          </w:p>
        </w:tc>
      </w:tr>
    </w:tbl>
    <w:tbl>
      <w:tblPr>
        <w:tblStyle w:val="TableGrid1"/>
        <w:tblW w:w="6830" w:type="dxa"/>
        <w:jc w:val="center"/>
        <w:tblInd w:w="0" w:type="dxa"/>
        <w:tblCellMar>
          <w:top w:w="100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2277"/>
        <w:gridCol w:w="4553"/>
      </w:tblGrid>
      <w:tr w:rsidR="000911DB" w:rsidRPr="00423C42" w14:paraId="1161149C" w14:textId="77777777" w:rsidTr="00C8574A">
        <w:trPr>
          <w:trHeight w:val="1051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B0C1"/>
          </w:tcPr>
          <w:p w14:paraId="7E34CD1F" w14:textId="73052280" w:rsidR="000911DB" w:rsidRPr="00423C42" w:rsidRDefault="000911DB" w:rsidP="00C8574A">
            <w:pPr>
              <w:spacing w:line="259" w:lineRule="auto"/>
            </w:pPr>
            <w:r w:rsidRPr="00423C42">
              <w:rPr>
                <w:b/>
              </w:rPr>
              <w:t>COURTE PRÉSENTATION DU FORMATEUR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0776" w14:textId="1F43A457" w:rsidR="000911DB" w:rsidRPr="00B96D91" w:rsidRDefault="000911DB" w:rsidP="00C8574A">
            <w:pPr>
              <w:rPr>
                <w:color w:val="030303"/>
              </w:rPr>
            </w:pPr>
            <w:r w:rsidRPr="00B96D91">
              <w:rPr>
                <w:color w:val="030303"/>
              </w:rPr>
              <w:t xml:space="preserve">Fabienne SICARD est consultante </w:t>
            </w:r>
            <w:r>
              <w:rPr>
                <w:color w:val="030303"/>
              </w:rPr>
              <w:t xml:space="preserve">formatrice </w:t>
            </w:r>
            <w:r w:rsidRPr="00B96D91">
              <w:rPr>
                <w:color w:val="030303"/>
              </w:rPr>
              <w:t xml:space="preserve">en mobilité professionnelle depuis 15 ans. Elle utilise des outils </w:t>
            </w:r>
            <w:r>
              <w:rPr>
                <w:color w:val="030303"/>
              </w:rPr>
              <w:t xml:space="preserve">pragmatiques et interactifs </w:t>
            </w:r>
            <w:r w:rsidRPr="00B96D91">
              <w:rPr>
                <w:color w:val="030303"/>
              </w:rPr>
              <w:t xml:space="preserve">permettant une </w:t>
            </w:r>
            <w:r>
              <w:rPr>
                <w:color w:val="030303"/>
              </w:rPr>
              <w:t>intégration progressive des connaissances</w:t>
            </w:r>
            <w:r w:rsidRPr="00B96D91">
              <w:rPr>
                <w:color w:val="030303"/>
              </w:rPr>
              <w:t xml:space="preserve">. </w:t>
            </w:r>
            <w:r>
              <w:rPr>
                <w:color w:val="030303"/>
              </w:rPr>
              <w:t>En outre, elle est également art-thérapeute et travaille depuis 10 ans sur l’image professionnelle.</w:t>
            </w:r>
          </w:p>
        </w:tc>
      </w:tr>
      <w:tr w:rsidR="000911DB" w:rsidRPr="00423C42" w14:paraId="663AC891" w14:textId="77777777" w:rsidTr="00C8574A">
        <w:trPr>
          <w:trHeight w:val="464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B0C1"/>
          </w:tcPr>
          <w:p w14:paraId="546056DF" w14:textId="77777777" w:rsidR="000911DB" w:rsidRPr="00423C42" w:rsidRDefault="000911DB" w:rsidP="00C8574A">
            <w:pPr>
              <w:spacing w:line="259" w:lineRule="auto"/>
            </w:pPr>
            <w:r w:rsidRPr="00423C42">
              <w:rPr>
                <w:b/>
              </w:rPr>
              <w:t>PUBLIC VISÉ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9DAE" w14:textId="77777777" w:rsidR="000911DB" w:rsidRPr="00423C42" w:rsidRDefault="000911DB" w:rsidP="00C8574A">
            <w:pPr>
              <w:spacing w:line="259" w:lineRule="auto"/>
            </w:pPr>
            <w:r>
              <w:t>Tout public</w:t>
            </w:r>
          </w:p>
        </w:tc>
      </w:tr>
      <w:tr w:rsidR="000911DB" w:rsidRPr="00423C42" w14:paraId="183D8126" w14:textId="77777777" w:rsidTr="00CC641A">
        <w:trPr>
          <w:trHeight w:val="892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B0C1"/>
          </w:tcPr>
          <w:p w14:paraId="782D50E4" w14:textId="6D3BBA56" w:rsidR="000911DB" w:rsidRPr="00423C42" w:rsidRDefault="000911DB" w:rsidP="00C8574A">
            <w:pPr>
              <w:spacing w:line="259" w:lineRule="auto"/>
            </w:pPr>
            <w:r w:rsidRPr="00423C42">
              <w:rPr>
                <w:b/>
              </w:rPr>
              <w:t>PRÉREQUIS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06EC" w14:textId="0010275A" w:rsidR="000911DB" w:rsidRPr="00423C42" w:rsidRDefault="000911DB" w:rsidP="000911DB">
            <w:pPr>
              <w:spacing w:line="259" w:lineRule="auto"/>
            </w:pPr>
            <w:r>
              <w:rPr>
                <w:color w:val="030303"/>
              </w:rPr>
              <w:t>- Aucun</w:t>
            </w:r>
          </w:p>
        </w:tc>
      </w:tr>
      <w:tr w:rsidR="005A00CF" w:rsidRPr="00423C42" w14:paraId="66985A7A" w14:textId="77777777" w:rsidTr="00C8574A">
        <w:trPr>
          <w:trHeight w:val="5131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B0C1"/>
          </w:tcPr>
          <w:p w14:paraId="0A905A90" w14:textId="27BA2D3B" w:rsidR="005A00CF" w:rsidRPr="00423C42" w:rsidRDefault="000166CE" w:rsidP="005A00CF">
            <w:pPr>
              <w:spacing w:line="259" w:lineRule="auto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2C65FEE3" wp14:editId="18670633">
                  <wp:simplePos x="0" y="0"/>
                  <wp:positionH relativeFrom="column">
                    <wp:posOffset>-1301750</wp:posOffset>
                  </wp:positionH>
                  <wp:positionV relativeFrom="paragraph">
                    <wp:posOffset>-494030</wp:posOffset>
                  </wp:positionV>
                  <wp:extent cx="971550" cy="563499"/>
                  <wp:effectExtent l="0" t="0" r="0" b="8255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563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00CF" w:rsidRPr="00423C42">
              <w:rPr>
                <w:b/>
              </w:rPr>
              <w:t>MODALITÉS</w:t>
            </w:r>
          </w:p>
          <w:p w14:paraId="5EEEEBED" w14:textId="77777777" w:rsidR="005A00CF" w:rsidRPr="00423C42" w:rsidRDefault="005A00CF" w:rsidP="005A00CF">
            <w:pPr>
              <w:spacing w:line="259" w:lineRule="auto"/>
            </w:pPr>
            <w:r w:rsidRPr="00423C42">
              <w:rPr>
                <w:b/>
              </w:rPr>
              <w:t>ET DELAI D’ACCES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ED5E" w14:textId="77777777" w:rsidR="005A00CF" w:rsidRDefault="005A00CF" w:rsidP="005A00CF">
            <w:pPr>
              <w:spacing w:after="4"/>
            </w:pPr>
            <w:r>
              <w:t>Processus d’inscription :</w:t>
            </w:r>
          </w:p>
          <w:p w14:paraId="452EEDDD" w14:textId="77777777" w:rsidR="005A00CF" w:rsidRDefault="005A00CF" w:rsidP="005A00CF">
            <w:pPr>
              <w:numPr>
                <w:ilvl w:val="0"/>
                <w:numId w:val="12"/>
              </w:numPr>
              <w:spacing w:line="254" w:lineRule="auto"/>
            </w:pPr>
            <w:r>
              <w:t>Un premier entretien téléphonique, gratuit permet l’analyse des besoins et des objectifs en matière de formation</w:t>
            </w:r>
          </w:p>
          <w:p w14:paraId="34681266" w14:textId="77777777" w:rsidR="005A00CF" w:rsidRDefault="005A00CF" w:rsidP="005A00CF">
            <w:pPr>
              <w:numPr>
                <w:ilvl w:val="0"/>
                <w:numId w:val="12"/>
              </w:numPr>
              <w:spacing w:after="10" w:line="252" w:lineRule="auto"/>
            </w:pPr>
            <w:r>
              <w:t>Pour valider les besoins, un test de positionnement permet d’aider le bénéficiaire à prendre le recul nécessaire sur la pertinence de cette prestation ou d’une autre.</w:t>
            </w:r>
          </w:p>
          <w:p w14:paraId="1796A81A" w14:textId="77777777" w:rsidR="005A00CF" w:rsidRDefault="005A00CF" w:rsidP="005A00CF">
            <w:pPr>
              <w:numPr>
                <w:ilvl w:val="0"/>
                <w:numId w:val="12"/>
              </w:numPr>
              <w:spacing w:after="7" w:line="254" w:lineRule="auto"/>
            </w:pPr>
            <w:r>
              <w:t xml:space="preserve">Retour sur le test de positionnement et évaluation des besoins complémentaires. </w:t>
            </w:r>
          </w:p>
          <w:p w14:paraId="09BBA725" w14:textId="07A1FB2A" w:rsidR="005A00CF" w:rsidRDefault="005A00CF" w:rsidP="005A00CF">
            <w:pPr>
              <w:numPr>
                <w:ilvl w:val="0"/>
                <w:numId w:val="12"/>
              </w:numPr>
              <w:spacing w:after="7" w:line="254" w:lineRule="auto"/>
            </w:pPr>
            <w:r>
              <w:t xml:space="preserve">Envoie d’une proposition détaillée contenant le contrat ou la convention, le devis ainsi que le programme. </w:t>
            </w:r>
          </w:p>
          <w:p w14:paraId="56571A4A" w14:textId="7F07E4AB" w:rsidR="005A00CF" w:rsidRPr="00770D0F" w:rsidRDefault="005A00CF" w:rsidP="005A00CF">
            <w:pPr>
              <w:numPr>
                <w:ilvl w:val="0"/>
                <w:numId w:val="1"/>
              </w:numPr>
              <w:spacing w:after="7" w:line="256" w:lineRule="auto"/>
              <w:ind w:hanging="360"/>
            </w:pPr>
            <w:r>
              <w:t>Délai d’accès à la formation après accord de l’admission : 14 jours</w:t>
            </w:r>
          </w:p>
        </w:tc>
      </w:tr>
    </w:tbl>
    <w:tbl>
      <w:tblPr>
        <w:tblStyle w:val="TableGrid2"/>
        <w:tblW w:w="6830" w:type="dxa"/>
        <w:jc w:val="center"/>
        <w:tblInd w:w="0" w:type="dxa"/>
        <w:tblCellMar>
          <w:top w:w="100" w:type="dxa"/>
          <w:left w:w="100" w:type="dxa"/>
          <w:right w:w="84" w:type="dxa"/>
        </w:tblCellMar>
        <w:tblLook w:val="04A0" w:firstRow="1" w:lastRow="0" w:firstColumn="1" w:lastColumn="0" w:noHBand="0" w:noVBand="1"/>
      </w:tblPr>
      <w:tblGrid>
        <w:gridCol w:w="2277"/>
        <w:gridCol w:w="4553"/>
      </w:tblGrid>
      <w:tr w:rsidR="000911DB" w:rsidRPr="00423C42" w14:paraId="64FBAC03" w14:textId="77777777" w:rsidTr="00CC641A">
        <w:trPr>
          <w:trHeight w:val="1027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B0C1"/>
          </w:tcPr>
          <w:p w14:paraId="7DD3F31A" w14:textId="77777777" w:rsidR="000911DB" w:rsidRPr="00423C42" w:rsidRDefault="000911DB" w:rsidP="00C8574A">
            <w:pPr>
              <w:spacing w:line="259" w:lineRule="auto"/>
            </w:pPr>
            <w:r w:rsidRPr="00423C42">
              <w:rPr>
                <w:b/>
              </w:rPr>
              <w:t>PARTICULIER</w:t>
            </w:r>
            <w:r>
              <w:rPr>
                <w:b/>
              </w:rPr>
              <w:t>/ ENTREPRISE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2528" w14:textId="28D4F823" w:rsidR="000911DB" w:rsidRPr="00B0596B" w:rsidRDefault="000911DB" w:rsidP="00C8574A">
            <w:pPr>
              <w:spacing w:line="259" w:lineRule="auto"/>
              <w:rPr>
                <w:color w:val="030303"/>
              </w:rPr>
            </w:pPr>
            <w:r w:rsidRPr="00423C42">
              <w:rPr>
                <w:color w:val="030303"/>
              </w:rPr>
              <w:t xml:space="preserve"> Ouvert </w:t>
            </w:r>
            <w:r>
              <w:rPr>
                <w:color w:val="030303"/>
              </w:rPr>
              <w:t xml:space="preserve">aux demandeurs d’emploi, </w:t>
            </w:r>
            <w:r w:rsidR="005A00CF">
              <w:rPr>
                <w:color w:val="030303"/>
              </w:rPr>
              <w:t xml:space="preserve">indépendants, </w:t>
            </w:r>
            <w:r>
              <w:rPr>
                <w:color w:val="030303"/>
              </w:rPr>
              <w:t>salariés, ou par le biais de leur entreprise.</w:t>
            </w:r>
          </w:p>
          <w:p w14:paraId="03F83AFD" w14:textId="77777777" w:rsidR="000911DB" w:rsidRPr="00423C42" w:rsidRDefault="000911DB" w:rsidP="00C8574A">
            <w:pPr>
              <w:spacing w:line="259" w:lineRule="auto"/>
            </w:pPr>
          </w:p>
        </w:tc>
      </w:tr>
      <w:tr w:rsidR="000911DB" w:rsidRPr="00423C42" w14:paraId="66B0D1F6" w14:textId="77777777" w:rsidTr="00C8574A">
        <w:trPr>
          <w:trHeight w:val="608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B0C1"/>
          </w:tcPr>
          <w:p w14:paraId="2602E075" w14:textId="77777777" w:rsidR="000911DB" w:rsidRPr="00423C42" w:rsidRDefault="000911DB" w:rsidP="00C8574A">
            <w:pPr>
              <w:spacing w:line="259" w:lineRule="auto"/>
            </w:pPr>
            <w:r w:rsidRPr="00423C42">
              <w:rPr>
                <w:b/>
              </w:rPr>
              <w:t>TARIFS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BB86" w14:textId="77777777" w:rsidR="000911DB" w:rsidRPr="00DE7BCF" w:rsidRDefault="000911DB" w:rsidP="00C8574A">
            <w:pPr>
              <w:numPr>
                <w:ilvl w:val="0"/>
                <w:numId w:val="2"/>
              </w:numPr>
              <w:spacing w:line="259" w:lineRule="auto"/>
              <w:ind w:hanging="177"/>
              <w:rPr>
                <w:u w:val="single"/>
              </w:rPr>
            </w:pPr>
            <w:r w:rsidRPr="00DE7BCF">
              <w:rPr>
                <w:u w:val="single"/>
              </w:rPr>
              <w:t xml:space="preserve">Tarif particulier : </w:t>
            </w:r>
          </w:p>
          <w:p w14:paraId="0E4BE76A" w14:textId="0B7FC9DF" w:rsidR="000911DB" w:rsidRPr="00846EC9" w:rsidRDefault="00D55C25" w:rsidP="00C8574A">
            <w:pPr>
              <w:numPr>
                <w:ilvl w:val="0"/>
                <w:numId w:val="2"/>
              </w:numPr>
              <w:spacing w:line="259" w:lineRule="auto"/>
              <w:ind w:hanging="177"/>
            </w:pPr>
            <w:r>
              <w:t>4</w:t>
            </w:r>
            <w:r w:rsidR="006A3CE7">
              <w:t>00</w:t>
            </w:r>
            <w:r w:rsidR="000911DB" w:rsidRPr="00846EC9">
              <w:t>€ net de taxe</w:t>
            </w:r>
          </w:p>
          <w:p w14:paraId="10F977EC" w14:textId="77777777" w:rsidR="000911DB" w:rsidRPr="00DE7BCF" w:rsidRDefault="000911DB" w:rsidP="00C8574A">
            <w:pPr>
              <w:numPr>
                <w:ilvl w:val="0"/>
                <w:numId w:val="2"/>
              </w:numPr>
              <w:spacing w:line="259" w:lineRule="auto"/>
              <w:ind w:hanging="177"/>
              <w:rPr>
                <w:u w:val="single"/>
              </w:rPr>
            </w:pPr>
            <w:r w:rsidRPr="00DE7BCF">
              <w:rPr>
                <w:u w:val="single"/>
              </w:rPr>
              <w:t>Tarif entreprise</w:t>
            </w:r>
            <w:r>
              <w:rPr>
                <w:u w:val="single"/>
              </w:rPr>
              <w:t>, financement individuel</w:t>
            </w:r>
            <w:r w:rsidRPr="00DE7BCF">
              <w:rPr>
                <w:u w:val="single"/>
              </w:rPr>
              <w:t xml:space="preserve"> : </w:t>
            </w:r>
          </w:p>
          <w:p w14:paraId="4D7A44DE" w14:textId="28DD6648" w:rsidR="000911DB" w:rsidRPr="00F3087D" w:rsidRDefault="00F3087D" w:rsidP="00F3087D">
            <w:pPr>
              <w:numPr>
                <w:ilvl w:val="0"/>
                <w:numId w:val="2"/>
              </w:numPr>
              <w:spacing w:line="259" w:lineRule="auto"/>
              <w:ind w:hanging="177"/>
            </w:pPr>
            <w:r>
              <w:t>50</w:t>
            </w:r>
            <w:r w:rsidR="006A3CE7">
              <w:t>0</w:t>
            </w:r>
            <w:r w:rsidR="000911DB" w:rsidRPr="00F3087D">
              <w:t>€ net de taxe</w:t>
            </w:r>
          </w:p>
        </w:tc>
      </w:tr>
      <w:tr w:rsidR="000911DB" w:rsidRPr="00423C42" w14:paraId="65C34F43" w14:textId="77777777" w:rsidTr="00C8574A">
        <w:trPr>
          <w:trHeight w:val="3185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B0C1"/>
          </w:tcPr>
          <w:p w14:paraId="2873B7FD" w14:textId="6ED07A3E" w:rsidR="000911DB" w:rsidRPr="00423C42" w:rsidRDefault="000911DB" w:rsidP="00C8574A">
            <w:pPr>
              <w:spacing w:line="259" w:lineRule="auto"/>
            </w:pPr>
            <w:r w:rsidRPr="00423C42">
              <w:rPr>
                <w:b/>
              </w:rPr>
              <w:t xml:space="preserve">OBJECTIFS </w:t>
            </w:r>
            <w:r>
              <w:rPr>
                <w:b/>
              </w:rPr>
              <w:t>DU BILAN DE COMPÉTENCES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34C8" w14:textId="3A41D28A" w:rsidR="000911DB" w:rsidRPr="005A00CF" w:rsidRDefault="000911DB" w:rsidP="005A00CF">
            <w:pPr>
              <w:spacing w:line="259" w:lineRule="auto"/>
              <w:rPr>
                <w:color w:val="030303"/>
              </w:rPr>
            </w:pPr>
            <w:r w:rsidRPr="00DA40AE">
              <w:rPr>
                <w:color w:val="030303"/>
              </w:rPr>
              <w:t xml:space="preserve">- </w:t>
            </w:r>
            <w:r w:rsidRPr="005A00CF">
              <w:rPr>
                <w:color w:val="030303"/>
              </w:rPr>
              <w:t xml:space="preserve">Être capable de </w:t>
            </w:r>
            <w:r w:rsidR="00EB6287" w:rsidRPr="005A00CF">
              <w:rPr>
                <w:color w:val="030303"/>
              </w:rPr>
              <w:t>définir l’image</w:t>
            </w:r>
            <w:r w:rsidRPr="005A00CF">
              <w:rPr>
                <w:color w:val="030303"/>
              </w:rPr>
              <w:t>,</w:t>
            </w:r>
          </w:p>
          <w:p w14:paraId="3E03CE9F" w14:textId="456221EF" w:rsidR="000911DB" w:rsidRPr="005A00CF" w:rsidRDefault="000911DB" w:rsidP="005A00CF">
            <w:pPr>
              <w:spacing w:line="259" w:lineRule="auto"/>
              <w:rPr>
                <w:color w:val="030303"/>
              </w:rPr>
            </w:pPr>
            <w:r w:rsidRPr="005A00CF">
              <w:rPr>
                <w:color w:val="030303"/>
              </w:rPr>
              <w:t xml:space="preserve">- </w:t>
            </w:r>
            <w:r w:rsidR="00EB6287" w:rsidRPr="005A00CF">
              <w:rPr>
                <w:color w:val="030303"/>
              </w:rPr>
              <w:t>Comprendre l’impact de l’image et les enjeux professionnels</w:t>
            </w:r>
          </w:p>
          <w:p w14:paraId="331A8E3E" w14:textId="433C88DE" w:rsidR="000911DB" w:rsidRPr="005A00CF" w:rsidRDefault="000911DB" w:rsidP="005A00CF">
            <w:pPr>
              <w:spacing w:line="259" w:lineRule="auto"/>
              <w:rPr>
                <w:color w:val="030303"/>
              </w:rPr>
            </w:pPr>
            <w:r w:rsidRPr="005A00CF">
              <w:rPr>
                <w:color w:val="030303"/>
              </w:rPr>
              <w:t xml:space="preserve">- </w:t>
            </w:r>
            <w:r w:rsidR="00EB6287" w:rsidRPr="005A00CF">
              <w:rPr>
                <w:color w:val="030303"/>
              </w:rPr>
              <w:t>Diagnostiquer son image (perçue, sociale et idéale)</w:t>
            </w:r>
          </w:p>
          <w:p w14:paraId="2525B7D6" w14:textId="77777777" w:rsidR="000911DB" w:rsidRPr="005A00CF" w:rsidRDefault="000911DB" w:rsidP="005A00CF">
            <w:pPr>
              <w:autoSpaceDE w:val="0"/>
              <w:autoSpaceDN w:val="0"/>
              <w:adjustRightInd w:val="0"/>
              <w:spacing w:line="259" w:lineRule="auto"/>
              <w:rPr>
                <w:color w:val="030303"/>
              </w:rPr>
            </w:pPr>
            <w:r w:rsidRPr="005A00CF">
              <w:rPr>
                <w:color w:val="030303"/>
              </w:rPr>
              <w:t xml:space="preserve">- </w:t>
            </w:r>
            <w:r w:rsidR="00EB6287" w:rsidRPr="005A00CF">
              <w:rPr>
                <w:color w:val="030303"/>
              </w:rPr>
              <w:t>Déterminer l’écart de son image et ses axes de progrès</w:t>
            </w:r>
          </w:p>
          <w:p w14:paraId="1CCFAA41" w14:textId="17A8A83D" w:rsidR="00EB6287" w:rsidRPr="005A00CF" w:rsidRDefault="00EB6287" w:rsidP="005A00CF">
            <w:pPr>
              <w:autoSpaceDE w:val="0"/>
              <w:autoSpaceDN w:val="0"/>
              <w:adjustRightInd w:val="0"/>
              <w:spacing w:line="259" w:lineRule="auto"/>
              <w:rPr>
                <w:color w:val="030303"/>
              </w:rPr>
            </w:pPr>
            <w:r w:rsidRPr="005A00CF">
              <w:rPr>
                <w:color w:val="030303"/>
              </w:rPr>
              <w:t xml:space="preserve">- </w:t>
            </w:r>
            <w:bookmarkStart w:id="1" w:name="_Hlk94540170"/>
            <w:r w:rsidRPr="005A00CF">
              <w:rPr>
                <w:color w:val="030303"/>
              </w:rPr>
              <w:t xml:space="preserve">Adopter les clés de l’estime de soi et la confiance en soi pour </w:t>
            </w:r>
            <w:r w:rsidR="00ED3212" w:rsidRPr="005A00CF">
              <w:rPr>
                <w:color w:val="030303"/>
              </w:rPr>
              <w:t>optimiser</w:t>
            </w:r>
            <w:r w:rsidRPr="005A00CF">
              <w:rPr>
                <w:color w:val="030303"/>
              </w:rPr>
              <w:t xml:space="preserve"> son image professionnelle.</w:t>
            </w:r>
            <w:bookmarkEnd w:id="1"/>
          </w:p>
        </w:tc>
      </w:tr>
      <w:tr w:rsidR="000911DB" w:rsidRPr="00423C42" w14:paraId="5AD2EF91" w14:textId="77777777" w:rsidTr="00C8574A">
        <w:trPr>
          <w:trHeight w:val="1884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B0C1"/>
          </w:tcPr>
          <w:p w14:paraId="10C49A67" w14:textId="7D833666" w:rsidR="000911DB" w:rsidRPr="00423C42" w:rsidRDefault="000911DB" w:rsidP="00C8574A">
            <w:pPr>
              <w:spacing w:line="259" w:lineRule="auto"/>
            </w:pPr>
            <w:r w:rsidRPr="00423C42">
              <w:rPr>
                <w:b/>
              </w:rPr>
              <w:t xml:space="preserve">METHODES </w:t>
            </w:r>
          </w:p>
          <w:p w14:paraId="61642BD2" w14:textId="77777777" w:rsidR="000911DB" w:rsidRPr="00423C42" w:rsidRDefault="000911DB" w:rsidP="00C8574A">
            <w:pPr>
              <w:spacing w:line="259" w:lineRule="auto"/>
            </w:pPr>
            <w:r w:rsidRPr="00423C42">
              <w:rPr>
                <w:b/>
              </w:rPr>
              <w:t>MOBILISÉES (M</w:t>
            </w:r>
            <w:r>
              <w:rPr>
                <w:b/>
              </w:rPr>
              <w:t>odalité</w:t>
            </w:r>
            <w:r w:rsidRPr="00423C42">
              <w:rPr>
                <w:b/>
              </w:rPr>
              <w:t>s pédagogiques, ressources)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9839" w14:textId="6EEEF12B" w:rsidR="000911DB" w:rsidRDefault="000911DB" w:rsidP="00C8574A">
            <w:pPr>
              <w:spacing w:after="7" w:line="256" w:lineRule="auto"/>
              <w:rPr>
                <w:color w:val="030303"/>
              </w:rPr>
            </w:pPr>
            <w:r>
              <w:rPr>
                <w:color w:val="030303"/>
              </w:rPr>
              <w:t xml:space="preserve">- </w:t>
            </w:r>
            <w:r w:rsidR="00ED3212">
              <w:rPr>
                <w:color w:val="030303"/>
              </w:rPr>
              <w:t>Pédagogie active</w:t>
            </w:r>
            <w:r w:rsidR="005A00CF">
              <w:rPr>
                <w:color w:val="030303"/>
              </w:rPr>
              <w:t> :</w:t>
            </w:r>
            <w:r w:rsidR="00ED3212">
              <w:rPr>
                <w:color w:val="030303"/>
              </w:rPr>
              <w:t xml:space="preserve"> présentation</w:t>
            </w:r>
            <w:r w:rsidR="005A00CF">
              <w:rPr>
                <w:color w:val="030303"/>
              </w:rPr>
              <w:t xml:space="preserve"> en portrait chinois</w:t>
            </w:r>
            <w:r w:rsidR="00ED3212">
              <w:rPr>
                <w:color w:val="030303"/>
              </w:rPr>
              <w:t>, diagnostic des 3 images (perçue, sociale et idéale)</w:t>
            </w:r>
            <w:r w:rsidRPr="00DC08D9">
              <w:rPr>
                <w:color w:val="030303"/>
              </w:rPr>
              <w:t xml:space="preserve">, application, exercices pratiques </w:t>
            </w:r>
            <w:r w:rsidR="00ED3212">
              <w:rPr>
                <w:color w:val="030303"/>
              </w:rPr>
              <w:t xml:space="preserve">en </w:t>
            </w:r>
            <w:r w:rsidR="005A00CF">
              <w:rPr>
                <w:color w:val="030303"/>
              </w:rPr>
              <w:t>binômes.</w:t>
            </w:r>
          </w:p>
          <w:p w14:paraId="0408C6E1" w14:textId="7C6940A5" w:rsidR="00E92CF7" w:rsidRPr="00DC08D9" w:rsidRDefault="00DB1A7D" w:rsidP="00C8574A">
            <w:pPr>
              <w:spacing w:after="7" w:line="256" w:lineRule="auto"/>
              <w:rPr>
                <w:color w:val="030303"/>
              </w:rPr>
            </w:pPr>
            <w:r>
              <w:rPr>
                <w:color w:val="030303"/>
              </w:rPr>
              <w:t>Diaporama engageant</w:t>
            </w:r>
            <w:r w:rsidR="00E92CF7">
              <w:rPr>
                <w:color w:val="030303"/>
              </w:rPr>
              <w:t xml:space="preserve"> sur l’image et ses enjeux, ainsi que les clés de la confiance et l’estime de soi </w:t>
            </w:r>
          </w:p>
          <w:p w14:paraId="536B6A1E" w14:textId="06CF3963" w:rsidR="000911DB" w:rsidRPr="00DC08D9" w:rsidRDefault="000911DB" w:rsidP="00C8574A">
            <w:pPr>
              <w:spacing w:after="7" w:line="256" w:lineRule="auto"/>
              <w:rPr>
                <w:color w:val="030303"/>
              </w:rPr>
            </w:pPr>
            <w:r>
              <w:rPr>
                <w:color w:val="030303"/>
              </w:rPr>
              <w:lastRenderedPageBreak/>
              <w:t xml:space="preserve">- </w:t>
            </w:r>
            <w:r w:rsidRPr="00DC08D9">
              <w:rPr>
                <w:color w:val="030303"/>
              </w:rPr>
              <w:t>Questions/réponses entre les stagiaires et le formateur.</w:t>
            </w:r>
          </w:p>
        </w:tc>
      </w:tr>
    </w:tbl>
    <w:tbl>
      <w:tblPr>
        <w:tblStyle w:val="TableGrid3"/>
        <w:tblW w:w="6830" w:type="dxa"/>
        <w:jc w:val="center"/>
        <w:tblInd w:w="0" w:type="dxa"/>
        <w:tblCellMar>
          <w:top w:w="100" w:type="dxa"/>
          <w:left w:w="100" w:type="dxa"/>
          <w:right w:w="71" w:type="dxa"/>
        </w:tblCellMar>
        <w:tblLook w:val="04A0" w:firstRow="1" w:lastRow="0" w:firstColumn="1" w:lastColumn="0" w:noHBand="0" w:noVBand="1"/>
      </w:tblPr>
      <w:tblGrid>
        <w:gridCol w:w="2277"/>
        <w:gridCol w:w="4553"/>
      </w:tblGrid>
      <w:tr w:rsidR="000911DB" w:rsidRPr="00423C42" w14:paraId="3D44CEBB" w14:textId="77777777" w:rsidTr="00C8574A">
        <w:trPr>
          <w:trHeight w:val="575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B0C1"/>
          </w:tcPr>
          <w:p w14:paraId="693D7261" w14:textId="7937D8FF" w:rsidR="000911DB" w:rsidRPr="00423C42" w:rsidRDefault="000166CE" w:rsidP="00C8574A">
            <w:pPr>
              <w:spacing w:line="259" w:lineRule="auto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4624" behindDoc="0" locked="0" layoutInCell="1" allowOverlap="1" wp14:anchorId="32F270D3" wp14:editId="0B940A4A">
                  <wp:simplePos x="0" y="0"/>
                  <wp:positionH relativeFrom="column">
                    <wp:posOffset>-1179830</wp:posOffset>
                  </wp:positionH>
                  <wp:positionV relativeFrom="paragraph">
                    <wp:posOffset>-1880235</wp:posOffset>
                  </wp:positionV>
                  <wp:extent cx="971550" cy="563499"/>
                  <wp:effectExtent l="0" t="0" r="0" b="8255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563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11DB" w:rsidRPr="00423C42">
              <w:rPr>
                <w:b/>
              </w:rPr>
              <w:t>MOYENS TECHNIQUES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D1DF" w14:textId="08DCB4C9" w:rsidR="000911DB" w:rsidRDefault="000911DB" w:rsidP="00C8574A">
            <w:pPr>
              <w:numPr>
                <w:ilvl w:val="0"/>
                <w:numId w:val="10"/>
              </w:numPr>
              <w:spacing w:after="10" w:line="254" w:lineRule="auto"/>
              <w:rPr>
                <w:b/>
                <w:bCs/>
              </w:rPr>
            </w:pPr>
            <w:r>
              <w:rPr>
                <w:b/>
                <w:bCs/>
              </w:rPr>
              <w:t>En présentiel</w:t>
            </w:r>
          </w:p>
          <w:p w14:paraId="11D541AA" w14:textId="77777777" w:rsidR="000911DB" w:rsidRPr="002B2721" w:rsidRDefault="000911DB" w:rsidP="00C8574A">
            <w:pPr>
              <w:pStyle w:val="Paragraphedeliste"/>
              <w:spacing w:after="14"/>
              <w:ind w:right="40"/>
              <w:rPr>
                <w:sz w:val="24"/>
                <w:szCs w:val="24"/>
              </w:rPr>
            </w:pPr>
          </w:p>
        </w:tc>
      </w:tr>
      <w:tr w:rsidR="000911DB" w:rsidRPr="00423C42" w14:paraId="0BDADAF1" w14:textId="77777777" w:rsidTr="00C8574A">
        <w:trPr>
          <w:trHeight w:val="1317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B0C1"/>
          </w:tcPr>
          <w:p w14:paraId="13BBA9B6" w14:textId="77777777" w:rsidR="000911DB" w:rsidRPr="00423C42" w:rsidRDefault="000911DB" w:rsidP="00C8574A">
            <w:pPr>
              <w:spacing w:line="259" w:lineRule="auto"/>
            </w:pPr>
            <w:r w:rsidRPr="00423C42">
              <w:rPr>
                <w:b/>
              </w:rPr>
              <w:t>MODALITES D’ÉVALUATION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736D" w14:textId="545F34A0" w:rsidR="000911DB" w:rsidRPr="00CF35FB" w:rsidRDefault="00E92CF7" w:rsidP="00C8574A">
            <w:pPr>
              <w:spacing w:after="140" w:line="251" w:lineRule="auto"/>
              <w:rPr>
                <w:color w:val="030303"/>
              </w:rPr>
            </w:pPr>
            <w:r>
              <w:rPr>
                <w:color w:val="030303"/>
              </w:rPr>
              <w:t xml:space="preserve">Autoévaluation à l’entrée et la sortie de la formation afin de mesurer les acquis des stagiaires. Une évaluation à </w:t>
            </w:r>
            <w:r w:rsidR="00CC641A">
              <w:rPr>
                <w:color w:val="030303"/>
              </w:rPr>
              <w:t>chaud</w:t>
            </w:r>
            <w:r>
              <w:rPr>
                <w:color w:val="030303"/>
              </w:rPr>
              <w:t xml:space="preserve"> permet de mesurer </w:t>
            </w:r>
            <w:r w:rsidR="00CC641A">
              <w:rPr>
                <w:color w:val="030303"/>
              </w:rPr>
              <w:t>les connaissances acquises</w:t>
            </w:r>
            <w:r>
              <w:rPr>
                <w:color w:val="030303"/>
              </w:rPr>
              <w:t xml:space="preserve"> et de préparer le module suivant</w:t>
            </w:r>
            <w:r w:rsidR="006A3CE7">
              <w:rPr>
                <w:color w:val="030303"/>
              </w:rPr>
              <w:t>,</w:t>
            </w:r>
            <w:r>
              <w:rPr>
                <w:color w:val="030303"/>
              </w:rPr>
              <w:t xml:space="preserve"> si le stagiaire s’inscrit dans ce cursus. Il n’y a cependant aucune obligation</w:t>
            </w:r>
            <w:r w:rsidR="000911DB">
              <w:rPr>
                <w:color w:val="030303"/>
              </w:rPr>
              <w:t xml:space="preserve"> </w:t>
            </w:r>
            <w:r w:rsidR="006A3CE7">
              <w:rPr>
                <w:color w:val="030303"/>
              </w:rPr>
              <w:t>à suivre la suite des modules.</w:t>
            </w:r>
            <w:r w:rsidR="005A00CF">
              <w:rPr>
                <w:color w:val="030303"/>
              </w:rPr>
              <w:t xml:space="preserve"> </w:t>
            </w:r>
          </w:p>
        </w:tc>
      </w:tr>
      <w:tr w:rsidR="000911DB" w:rsidRPr="00423C42" w14:paraId="717CEDAF" w14:textId="77777777" w:rsidTr="00C8574A">
        <w:trPr>
          <w:trHeight w:val="3767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B0C1"/>
          </w:tcPr>
          <w:p w14:paraId="660E07D2" w14:textId="77777777" w:rsidR="000911DB" w:rsidRPr="00423C42" w:rsidRDefault="000911DB" w:rsidP="00C8574A">
            <w:pPr>
              <w:spacing w:line="259" w:lineRule="auto"/>
            </w:pPr>
            <w:r w:rsidRPr="00423C42">
              <w:rPr>
                <w:b/>
              </w:rPr>
              <w:t xml:space="preserve">ACCESSIBILITE </w:t>
            </w:r>
          </w:p>
          <w:p w14:paraId="434EECF0" w14:textId="77777777" w:rsidR="000911DB" w:rsidRPr="00423C42" w:rsidRDefault="000911DB" w:rsidP="00C8574A">
            <w:pPr>
              <w:spacing w:line="259" w:lineRule="auto"/>
            </w:pPr>
            <w:r w:rsidRPr="00423C42">
              <w:rPr>
                <w:b/>
              </w:rPr>
              <w:t xml:space="preserve">AUX PERSONNES </w:t>
            </w:r>
          </w:p>
          <w:p w14:paraId="45E4915F" w14:textId="77777777" w:rsidR="000911DB" w:rsidRPr="00423C42" w:rsidRDefault="000911DB" w:rsidP="00C8574A">
            <w:pPr>
              <w:spacing w:line="259" w:lineRule="auto"/>
            </w:pPr>
            <w:r w:rsidRPr="00423C42">
              <w:rPr>
                <w:b/>
              </w:rPr>
              <w:t>HANDICAPEES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46D4" w14:textId="37EC1868" w:rsidR="00E92CF7" w:rsidRPr="002B2721" w:rsidRDefault="00E92CF7" w:rsidP="00E92CF7">
            <w:pPr>
              <w:spacing w:after="140" w:line="251" w:lineRule="auto"/>
              <w:rPr>
                <w:rStyle w:val="d2edcug0"/>
                <w:color w:val="030303"/>
              </w:rPr>
            </w:pPr>
            <w:r w:rsidRPr="00ED4C85">
              <w:rPr>
                <w:rStyle w:val="d2edcug0"/>
              </w:rPr>
              <w:t xml:space="preserve">La prestation est ouverte à tout public. Pour les personnes </w:t>
            </w:r>
            <w:r>
              <w:rPr>
                <w:rStyle w:val="d2edcug0"/>
              </w:rPr>
              <w:t>à mobilité réduite</w:t>
            </w:r>
            <w:r w:rsidRPr="00ED4C85">
              <w:rPr>
                <w:rStyle w:val="d2edcug0"/>
              </w:rPr>
              <w:t xml:space="preserve">, les locaux </w:t>
            </w:r>
            <w:r>
              <w:rPr>
                <w:rStyle w:val="d2edcug0"/>
              </w:rPr>
              <w:t xml:space="preserve">situés à </w:t>
            </w:r>
            <w:proofErr w:type="spellStart"/>
            <w:r>
              <w:rPr>
                <w:rStyle w:val="d2edcug0"/>
              </w:rPr>
              <w:t>In’ess</w:t>
            </w:r>
            <w:proofErr w:type="spellEnd"/>
            <w:r>
              <w:rPr>
                <w:rStyle w:val="d2edcug0"/>
              </w:rPr>
              <w:t xml:space="preserve"> Narbonne y </w:t>
            </w:r>
            <w:r w:rsidRPr="00ED4C85">
              <w:rPr>
                <w:rStyle w:val="d2edcug0"/>
              </w:rPr>
              <w:t>sont</w:t>
            </w:r>
            <w:r>
              <w:rPr>
                <w:rStyle w:val="d2edcug0"/>
              </w:rPr>
              <w:t xml:space="preserve"> </w:t>
            </w:r>
            <w:r w:rsidRPr="00ED4C85">
              <w:rPr>
                <w:rStyle w:val="d2edcug0"/>
              </w:rPr>
              <w:t>accessibles</w:t>
            </w:r>
            <w:r>
              <w:rPr>
                <w:rStyle w:val="d2edcug0"/>
              </w:rPr>
              <w:t xml:space="preserve"> ou ceux directement de l’entreprise en cas d’intervention dans une même société.</w:t>
            </w:r>
            <w:r w:rsidRPr="00ED4C85">
              <w:rPr>
                <w:rStyle w:val="d2edcug0"/>
              </w:rPr>
              <w:t xml:space="preserve"> Quand l’accès aux locaux n’est pas possible, une</w:t>
            </w:r>
            <w:r w:rsidRPr="00ED4C85">
              <w:rPr>
                <w:rStyle w:val="d2edcug0"/>
              </w:rPr>
              <w:br/>
              <w:t>solution est systématiquement recherchée. En dernier recours et avec l’acceptation du (de la)</w:t>
            </w:r>
            <w:r w:rsidRPr="00ED4C85">
              <w:rPr>
                <w:rStyle w:val="d2edcug0"/>
              </w:rPr>
              <w:br/>
              <w:t xml:space="preserve">bénéficiaire, la formation pourra être réalisée entièrement à distance (en distanciel synchrone). </w:t>
            </w:r>
          </w:p>
          <w:p w14:paraId="715F2785" w14:textId="77777777" w:rsidR="00E92CF7" w:rsidRPr="00423C42" w:rsidRDefault="00E92CF7" w:rsidP="00E92CF7">
            <w:pPr>
              <w:spacing w:after="140" w:line="251" w:lineRule="auto"/>
              <w:rPr>
                <w:color w:val="030303"/>
              </w:rPr>
            </w:pPr>
            <w:r>
              <w:rPr>
                <w:color w:val="030303"/>
              </w:rPr>
              <w:t>L</w:t>
            </w:r>
            <w:r w:rsidRPr="00423C42">
              <w:rPr>
                <w:color w:val="030303"/>
              </w:rPr>
              <w:t xml:space="preserve">es échanges avec </w:t>
            </w:r>
            <w:r>
              <w:rPr>
                <w:color w:val="030303"/>
              </w:rPr>
              <w:t>la consultante</w:t>
            </w:r>
            <w:r w:rsidRPr="00423C42">
              <w:rPr>
                <w:color w:val="030303"/>
              </w:rPr>
              <w:t xml:space="preserve"> peu</w:t>
            </w:r>
            <w:r>
              <w:rPr>
                <w:color w:val="030303"/>
              </w:rPr>
              <w:t>vent</w:t>
            </w:r>
            <w:r w:rsidRPr="00423C42">
              <w:rPr>
                <w:color w:val="030303"/>
              </w:rPr>
              <w:t xml:space="preserve"> être réalisés </w:t>
            </w:r>
            <w:r>
              <w:rPr>
                <w:color w:val="030303"/>
              </w:rPr>
              <w:t>uniquement</w:t>
            </w:r>
            <w:r w:rsidRPr="00423C42">
              <w:rPr>
                <w:color w:val="030303"/>
              </w:rPr>
              <w:t xml:space="preserve"> l’écrit</w:t>
            </w:r>
            <w:r>
              <w:rPr>
                <w:color w:val="030303"/>
              </w:rPr>
              <w:t xml:space="preserve"> </w:t>
            </w:r>
            <w:r w:rsidRPr="00423C42">
              <w:rPr>
                <w:color w:val="030303"/>
              </w:rPr>
              <w:t>ou à l'oral suivant le handicap de l’</w:t>
            </w:r>
            <w:r>
              <w:rPr>
                <w:color w:val="030303"/>
              </w:rPr>
              <w:t>a</w:t>
            </w:r>
            <w:r w:rsidRPr="00423C42">
              <w:rPr>
                <w:color w:val="030303"/>
              </w:rPr>
              <w:t>pprenant.</w:t>
            </w:r>
          </w:p>
          <w:p w14:paraId="11E0A093" w14:textId="6A7C1AF1" w:rsidR="000911DB" w:rsidRPr="00ED4C85" w:rsidRDefault="00E92CF7" w:rsidP="00E92CF7">
            <w:pPr>
              <w:spacing w:after="140" w:line="251" w:lineRule="auto"/>
              <w:rPr>
                <w:color w:val="030303"/>
              </w:rPr>
            </w:pPr>
            <w:r w:rsidRPr="00423C42">
              <w:rPr>
                <w:color w:val="030303"/>
              </w:rPr>
              <w:t xml:space="preserve">Prise en compte des besoins spécifiques par </w:t>
            </w:r>
            <w:r>
              <w:rPr>
                <w:color w:val="030303"/>
              </w:rPr>
              <w:t>la consultante.</w:t>
            </w:r>
          </w:p>
        </w:tc>
      </w:tr>
      <w:tr w:rsidR="000911DB" w:rsidRPr="00423C42" w14:paraId="47E5CCC2" w14:textId="77777777" w:rsidTr="00E92CF7">
        <w:tblPrEx>
          <w:tblCellMar>
            <w:right w:w="98" w:type="dxa"/>
          </w:tblCellMar>
        </w:tblPrEx>
        <w:trPr>
          <w:trHeight w:val="721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B0C1"/>
          </w:tcPr>
          <w:p w14:paraId="60B73AF3" w14:textId="77777777" w:rsidR="000911DB" w:rsidRPr="00423C42" w:rsidRDefault="000911DB" w:rsidP="00C8574A">
            <w:pPr>
              <w:spacing w:line="259" w:lineRule="auto"/>
            </w:pPr>
            <w:r w:rsidRPr="00423C42">
              <w:rPr>
                <w:b/>
              </w:rPr>
              <w:t>INDICATEURS DE RESULTATS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572A" w14:textId="77777777" w:rsidR="000911DB" w:rsidRPr="00545791" w:rsidRDefault="000911DB" w:rsidP="000911DB">
            <w:pPr>
              <w:pStyle w:val="Paragraphedeliste"/>
              <w:numPr>
                <w:ilvl w:val="0"/>
                <w:numId w:val="11"/>
              </w:numPr>
            </w:pPr>
            <w:r>
              <w:t>Inapplicable</w:t>
            </w:r>
          </w:p>
        </w:tc>
      </w:tr>
      <w:tr w:rsidR="000911DB" w:rsidRPr="00423C42" w14:paraId="0AFE5F79" w14:textId="77777777" w:rsidTr="00C8574A">
        <w:tblPrEx>
          <w:tblCellMar>
            <w:right w:w="98" w:type="dxa"/>
          </w:tblCellMar>
        </w:tblPrEx>
        <w:trPr>
          <w:trHeight w:val="1016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B0C1"/>
          </w:tcPr>
          <w:p w14:paraId="55ED1AE6" w14:textId="77777777" w:rsidR="000911DB" w:rsidRPr="00423C42" w:rsidRDefault="000911DB" w:rsidP="00C8574A">
            <w:pPr>
              <w:spacing w:line="259" w:lineRule="auto"/>
            </w:pPr>
            <w:r w:rsidRPr="00423C42">
              <w:rPr>
                <w:b/>
              </w:rPr>
              <w:t>CONTACT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BD07" w14:textId="77777777" w:rsidR="000911DB" w:rsidRPr="00423C42" w:rsidRDefault="000911DB" w:rsidP="00C8574A">
            <w:pPr>
              <w:spacing w:line="259" w:lineRule="auto"/>
            </w:pPr>
            <w:r w:rsidRPr="00423C42">
              <w:t>Fabienne SICARD EDGE CONSEIL edgeconseil@gmail.com</w:t>
            </w:r>
          </w:p>
          <w:p w14:paraId="69B9765B" w14:textId="77777777" w:rsidR="000911DB" w:rsidRPr="00CF35FB" w:rsidRDefault="000911DB" w:rsidP="00C8574A">
            <w:pPr>
              <w:spacing w:line="259" w:lineRule="auto"/>
              <w:rPr>
                <w:b/>
                <w:bCs/>
              </w:rPr>
            </w:pPr>
            <w:r w:rsidRPr="00CF35FB">
              <w:rPr>
                <w:b/>
                <w:bCs/>
              </w:rPr>
              <w:t>Tel : 07.49.63.62.49</w:t>
            </w:r>
          </w:p>
        </w:tc>
      </w:tr>
      <w:tr w:rsidR="000911DB" w:rsidRPr="00423C42" w14:paraId="64A25FFA" w14:textId="77777777" w:rsidTr="00E92CF7">
        <w:tblPrEx>
          <w:tblCellMar>
            <w:right w:w="98" w:type="dxa"/>
          </w:tblCellMar>
        </w:tblPrEx>
        <w:trPr>
          <w:trHeight w:val="595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B0C1"/>
          </w:tcPr>
          <w:p w14:paraId="5BA15356" w14:textId="77777777" w:rsidR="000911DB" w:rsidRPr="00423C42" w:rsidRDefault="000911DB" w:rsidP="00C8574A">
            <w:pPr>
              <w:rPr>
                <w:b/>
              </w:rPr>
            </w:pPr>
            <w:r w:rsidRPr="00423C42">
              <w:rPr>
                <w:b/>
              </w:rPr>
              <w:t>LIEU DE LA FORMATION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F4CA" w14:textId="0DEA8D65" w:rsidR="000911DB" w:rsidRDefault="000911DB" w:rsidP="00C8574A">
            <w:r>
              <w:t>- S</w:t>
            </w:r>
            <w:r w:rsidR="005A00CF">
              <w:t>elon la convenance des participant : s</w:t>
            </w:r>
            <w:r>
              <w:t xml:space="preserve">ur le lieu d’entreprise </w:t>
            </w:r>
            <w:r w:rsidR="005A00CF">
              <w:t xml:space="preserve">en Intra entreprise </w:t>
            </w:r>
            <w:r>
              <w:t xml:space="preserve">ou à </w:t>
            </w:r>
            <w:proofErr w:type="spellStart"/>
            <w:r>
              <w:t>In’ess</w:t>
            </w:r>
            <w:proofErr w:type="spellEnd"/>
            <w:r>
              <w:t xml:space="preserve"> Narbonne</w:t>
            </w:r>
            <w:r w:rsidR="005A00CF">
              <w:t>.</w:t>
            </w:r>
          </w:p>
          <w:p w14:paraId="40E9CE76" w14:textId="77777777" w:rsidR="000911DB" w:rsidRPr="00423C42" w:rsidRDefault="000911DB" w:rsidP="00C8574A"/>
        </w:tc>
      </w:tr>
      <w:tr w:rsidR="000911DB" w:rsidRPr="00423C42" w14:paraId="6A96D094" w14:textId="77777777" w:rsidTr="00C8574A">
        <w:tblPrEx>
          <w:tblCellMar>
            <w:right w:w="98" w:type="dxa"/>
          </w:tblCellMar>
        </w:tblPrEx>
        <w:trPr>
          <w:trHeight w:val="831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B0C1"/>
          </w:tcPr>
          <w:p w14:paraId="4448F53A" w14:textId="77777777" w:rsidR="000911DB" w:rsidRPr="00423C42" w:rsidRDefault="000911DB" w:rsidP="00C8574A">
            <w:pPr>
              <w:spacing w:line="259" w:lineRule="auto"/>
            </w:pPr>
            <w:r w:rsidRPr="00423C42">
              <w:rPr>
                <w:b/>
              </w:rPr>
              <w:lastRenderedPageBreak/>
              <w:t>CONDITIONS GENERALES DE VENTES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0E25" w14:textId="627D2DE6" w:rsidR="000911DB" w:rsidRDefault="00000000" w:rsidP="00C8574A">
            <w:pPr>
              <w:pStyle w:val="Paragraphedeliste"/>
              <w:numPr>
                <w:ilvl w:val="0"/>
                <w:numId w:val="9"/>
              </w:numPr>
            </w:pPr>
            <w:hyperlink r:id="rId8" w:history="1">
              <w:r w:rsidR="008665B0" w:rsidRPr="00C4569A">
                <w:rPr>
                  <w:rStyle w:val="Lienhypertexte"/>
                </w:rPr>
                <w:t>https://www.edgeconseil.com/cgv</w:t>
              </w:r>
            </w:hyperlink>
          </w:p>
          <w:p w14:paraId="3DF49221" w14:textId="2D502542" w:rsidR="008665B0" w:rsidRPr="00423C42" w:rsidRDefault="008665B0" w:rsidP="006A3CE7">
            <w:pPr>
              <w:pStyle w:val="Paragraphedeliste"/>
              <w:ind w:left="390"/>
            </w:pPr>
          </w:p>
        </w:tc>
      </w:tr>
      <w:tr w:rsidR="000911DB" w:rsidRPr="00423C42" w14:paraId="090B1A8D" w14:textId="77777777" w:rsidTr="00C8574A">
        <w:tblPrEx>
          <w:tblCellMar>
            <w:right w:w="98" w:type="dxa"/>
          </w:tblCellMar>
        </w:tblPrEx>
        <w:trPr>
          <w:trHeight w:val="608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B0C1"/>
          </w:tcPr>
          <w:p w14:paraId="36CCC0BE" w14:textId="77777777" w:rsidR="000911DB" w:rsidRPr="00423C42" w:rsidRDefault="000911DB" w:rsidP="00C8574A">
            <w:pPr>
              <w:spacing w:line="259" w:lineRule="auto"/>
            </w:pPr>
            <w:r w:rsidRPr="00423C42">
              <w:rPr>
                <w:b/>
              </w:rPr>
              <w:t>NOMBRE DE STAGIAIRES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FFFA" w14:textId="6E297877" w:rsidR="000911DB" w:rsidRPr="00423C42" w:rsidRDefault="000911DB" w:rsidP="00C8574A">
            <w:pPr>
              <w:numPr>
                <w:ilvl w:val="0"/>
                <w:numId w:val="8"/>
              </w:numPr>
              <w:spacing w:line="259" w:lineRule="auto"/>
              <w:ind w:hanging="179"/>
            </w:pPr>
            <w:r>
              <w:t>4 stagiaires minimum et 8 stagiaires maximum</w:t>
            </w:r>
          </w:p>
        </w:tc>
      </w:tr>
      <w:tr w:rsidR="000911DB" w:rsidRPr="00423C42" w14:paraId="01C19F24" w14:textId="77777777" w:rsidTr="00C8574A">
        <w:tblPrEx>
          <w:tblCellMar>
            <w:right w:w="98" w:type="dxa"/>
          </w:tblCellMar>
        </w:tblPrEx>
        <w:trPr>
          <w:trHeight w:val="537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B0C1"/>
          </w:tcPr>
          <w:p w14:paraId="0A0648F3" w14:textId="77777777" w:rsidR="000911DB" w:rsidRPr="00423C42" w:rsidRDefault="000911DB" w:rsidP="00C8574A">
            <w:pPr>
              <w:spacing w:line="259" w:lineRule="auto"/>
            </w:pPr>
            <w:r w:rsidRPr="00423C42">
              <w:rPr>
                <w:b/>
              </w:rPr>
              <w:t>DATES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4ED2" w14:textId="77777777" w:rsidR="000911DB" w:rsidRPr="00CF35FB" w:rsidRDefault="000911DB" w:rsidP="00C8574A">
            <w:pPr>
              <w:pStyle w:val="Paragraphedeliste"/>
              <w:numPr>
                <w:ilvl w:val="0"/>
                <w:numId w:val="8"/>
              </w:numPr>
              <w:ind w:right="3"/>
            </w:pPr>
            <w:r w:rsidRPr="00CF35FB">
              <w:t>Sur demande</w:t>
            </w:r>
            <w:r>
              <w:t>.</w:t>
            </w:r>
          </w:p>
        </w:tc>
      </w:tr>
    </w:tbl>
    <w:p w14:paraId="5C425D4F" w14:textId="0BE8B36B" w:rsidR="00EB6287" w:rsidRPr="00E92CF7" w:rsidRDefault="00CD1D88" w:rsidP="00E92CF7">
      <w:r>
        <w:rPr>
          <w:noProof/>
        </w:rPr>
        <w:drawing>
          <wp:anchor distT="0" distB="0" distL="114300" distR="114300" simplePos="0" relativeHeight="251670528" behindDoc="0" locked="0" layoutInCell="1" allowOverlap="1" wp14:anchorId="3D0B1742" wp14:editId="147A145B">
            <wp:simplePos x="0" y="0"/>
            <wp:positionH relativeFrom="column">
              <wp:posOffset>-633095</wp:posOffset>
            </wp:positionH>
            <wp:positionV relativeFrom="paragraph">
              <wp:posOffset>-2029715</wp:posOffset>
            </wp:positionV>
            <wp:extent cx="971550" cy="563499"/>
            <wp:effectExtent l="0" t="0" r="0" b="825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712" cy="565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11DB">
        <w:rPr>
          <w:noProof/>
        </w:rPr>
        <w:drawing>
          <wp:anchor distT="0" distB="0" distL="114300" distR="114300" simplePos="0" relativeHeight="251661312" behindDoc="0" locked="0" layoutInCell="1" allowOverlap="1" wp14:anchorId="0EC15CA9" wp14:editId="2B0C7738">
            <wp:simplePos x="0" y="0"/>
            <wp:positionH relativeFrom="column">
              <wp:posOffset>-709295</wp:posOffset>
            </wp:positionH>
            <wp:positionV relativeFrom="paragraph">
              <wp:posOffset>-8356600</wp:posOffset>
            </wp:positionV>
            <wp:extent cx="1371600" cy="795528"/>
            <wp:effectExtent l="0" t="0" r="0" b="508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95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EB6287" w:rsidRPr="00E92CF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31C16" w14:textId="77777777" w:rsidR="002946C5" w:rsidRDefault="002946C5" w:rsidP="003C5233">
      <w:pPr>
        <w:spacing w:after="0" w:line="240" w:lineRule="auto"/>
      </w:pPr>
      <w:r>
        <w:separator/>
      </w:r>
    </w:p>
  </w:endnote>
  <w:endnote w:type="continuationSeparator" w:id="0">
    <w:p w14:paraId="10C877A7" w14:textId="77777777" w:rsidR="002946C5" w:rsidRDefault="002946C5" w:rsidP="003C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30F4" w14:textId="77777777" w:rsidR="000166CE" w:rsidRDefault="000166CE" w:rsidP="000166CE">
    <w:pPr>
      <w:tabs>
        <w:tab w:val="right" w:pos="9792"/>
      </w:tabs>
      <w:spacing w:after="0"/>
      <w:ind w:left="-873" w:right="-720"/>
    </w:pPr>
    <w:r>
      <w:rPr>
        <w:rFonts w:ascii="Calibri" w:eastAsia="Calibri" w:hAnsi="Calibri" w:cs="Calibri"/>
        <w:b/>
        <w:color w:val="39659F"/>
        <w:sz w:val="15"/>
      </w:rPr>
      <w:t>EDGE CONSEIL</w:t>
    </w:r>
    <w:r>
      <w:rPr>
        <w:rFonts w:ascii="Calibri" w:eastAsia="Calibri" w:hAnsi="Calibri" w:cs="Calibri"/>
        <w:color w:val="39659F"/>
        <w:sz w:val="15"/>
      </w:rPr>
      <w:t xml:space="preserve"> </w:t>
    </w:r>
    <w:r>
      <w:rPr>
        <w:rFonts w:ascii="Calibri" w:eastAsia="Calibri" w:hAnsi="Calibri" w:cs="Calibri"/>
        <w:color w:val="39659F"/>
        <w:sz w:val="15"/>
      </w:rPr>
      <w:tab/>
    </w:r>
    <w:r>
      <w:rPr>
        <w:rFonts w:ascii="Calibri" w:eastAsia="Calibri" w:hAnsi="Calibri" w:cs="Calibri"/>
        <w:color w:val="39659F"/>
        <w:sz w:val="21"/>
      </w:rPr>
      <w:t xml:space="preserve">Page </w:t>
    </w:r>
    <w:r>
      <w:rPr>
        <w:rFonts w:ascii="Arial" w:eastAsia="Arial" w:hAnsi="Arial" w:cs="Arial"/>
        <w:color w:val="333333"/>
        <w:sz w:val="16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  <w:color w:val="333333"/>
        <w:sz w:val="16"/>
      </w:rPr>
      <w:fldChar w:fldCharType="separate"/>
    </w:r>
    <w:r>
      <w:rPr>
        <w:rFonts w:ascii="Arial" w:eastAsia="Arial" w:hAnsi="Arial" w:cs="Arial"/>
        <w:color w:val="333333"/>
        <w:sz w:val="16"/>
      </w:rPr>
      <w:t>1</w:t>
    </w:r>
    <w:r>
      <w:rPr>
        <w:rFonts w:ascii="Calibri" w:eastAsia="Calibri" w:hAnsi="Calibri" w:cs="Calibri"/>
        <w:color w:val="39659F"/>
        <w:sz w:val="21"/>
      </w:rPr>
      <w:fldChar w:fldCharType="end"/>
    </w:r>
    <w:r>
      <w:rPr>
        <w:rFonts w:ascii="Calibri" w:eastAsia="Calibri" w:hAnsi="Calibri" w:cs="Calibri"/>
        <w:color w:val="39659F"/>
        <w:sz w:val="21"/>
      </w:rPr>
      <w:t xml:space="preserve"> sur </w:t>
    </w:r>
    <w:r>
      <w:fldChar w:fldCharType="begin"/>
    </w:r>
    <w:r>
      <w:instrText xml:space="preserve"> NUMPAGES   \* MERGEFORMAT </w:instrText>
    </w:r>
    <w:r>
      <w:fldChar w:fldCharType="separate"/>
    </w:r>
    <w:r>
      <w:t>4</w:t>
    </w:r>
    <w:r>
      <w:fldChar w:fldCharType="end"/>
    </w:r>
  </w:p>
  <w:p w14:paraId="7555DAED" w14:textId="77777777" w:rsidR="000166CE" w:rsidRDefault="000166CE" w:rsidP="000166CE">
    <w:pPr>
      <w:spacing w:after="0"/>
      <w:ind w:left="-873"/>
      <w:rPr>
        <w:rFonts w:ascii="Calibri" w:eastAsia="Calibri" w:hAnsi="Calibri" w:cs="Calibri"/>
        <w:color w:val="39659F"/>
        <w:sz w:val="15"/>
      </w:rPr>
    </w:pPr>
    <w:r>
      <w:rPr>
        <w:rFonts w:ascii="Calibri" w:eastAsia="Calibri" w:hAnsi="Calibri" w:cs="Calibri"/>
        <w:color w:val="39659F"/>
        <w:sz w:val="15"/>
      </w:rPr>
      <w:t xml:space="preserve">BILAN DE COMPÉTENCES, BILAN D’ORIENTATION SCOLAIRE, FORMATION, </w:t>
    </w:r>
  </w:p>
  <w:p w14:paraId="79BCB194" w14:textId="77777777" w:rsidR="000166CE" w:rsidRDefault="000166CE" w:rsidP="000166CE">
    <w:pPr>
      <w:spacing w:after="0"/>
      <w:ind w:left="-873"/>
    </w:pPr>
    <w:r>
      <w:rPr>
        <w:rFonts w:ascii="Calibri" w:eastAsia="Calibri" w:hAnsi="Calibri" w:cs="Calibri"/>
        <w:color w:val="39659F"/>
        <w:sz w:val="15"/>
      </w:rPr>
      <w:t>| Tél : 07 49 63 62 49 Email : edgeconseil@gmail.com | Site web : https://www.formation-bilan.com</w:t>
    </w:r>
  </w:p>
  <w:p w14:paraId="21564143" w14:textId="77777777" w:rsidR="003C5233" w:rsidRDefault="003C52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7F0FB" w14:textId="77777777" w:rsidR="002946C5" w:rsidRDefault="002946C5" w:rsidP="003C5233">
      <w:pPr>
        <w:spacing w:after="0" w:line="240" w:lineRule="auto"/>
      </w:pPr>
      <w:r>
        <w:separator/>
      </w:r>
    </w:p>
  </w:footnote>
  <w:footnote w:type="continuationSeparator" w:id="0">
    <w:p w14:paraId="4DF30488" w14:textId="77777777" w:rsidR="002946C5" w:rsidRDefault="002946C5" w:rsidP="003C5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1580"/>
    <w:multiLevelType w:val="hybridMultilevel"/>
    <w:tmpl w:val="4BC64978"/>
    <w:lvl w:ilvl="0" w:tplc="DE8415B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E1A5D"/>
    <w:multiLevelType w:val="hybridMultilevel"/>
    <w:tmpl w:val="496E8978"/>
    <w:lvl w:ilvl="0" w:tplc="22A46C9C">
      <w:start w:val="1"/>
      <w:numFmt w:val="bullet"/>
      <w:lvlText w:val="•"/>
      <w:lvlJc w:val="left"/>
      <w:pPr>
        <w:ind w:left="7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04B4A6">
      <w:start w:val="1"/>
      <w:numFmt w:val="bullet"/>
      <w:lvlText w:val="o"/>
      <w:lvlJc w:val="left"/>
      <w:pPr>
        <w:ind w:left="15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8421B4">
      <w:start w:val="1"/>
      <w:numFmt w:val="bullet"/>
      <w:lvlText w:val="▪"/>
      <w:lvlJc w:val="left"/>
      <w:pPr>
        <w:ind w:left="22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381DE6">
      <w:start w:val="1"/>
      <w:numFmt w:val="bullet"/>
      <w:lvlText w:val="•"/>
      <w:lvlJc w:val="left"/>
      <w:pPr>
        <w:ind w:left="29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BEC944">
      <w:start w:val="1"/>
      <w:numFmt w:val="bullet"/>
      <w:lvlText w:val="o"/>
      <w:lvlJc w:val="left"/>
      <w:pPr>
        <w:ind w:left="37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08914C">
      <w:start w:val="1"/>
      <w:numFmt w:val="bullet"/>
      <w:lvlText w:val="▪"/>
      <w:lvlJc w:val="left"/>
      <w:pPr>
        <w:ind w:left="44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FE8594">
      <w:start w:val="1"/>
      <w:numFmt w:val="bullet"/>
      <w:lvlText w:val="•"/>
      <w:lvlJc w:val="left"/>
      <w:pPr>
        <w:ind w:left="51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3228B8">
      <w:start w:val="1"/>
      <w:numFmt w:val="bullet"/>
      <w:lvlText w:val="o"/>
      <w:lvlJc w:val="left"/>
      <w:pPr>
        <w:ind w:left="58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8AF066">
      <w:start w:val="1"/>
      <w:numFmt w:val="bullet"/>
      <w:lvlText w:val="▪"/>
      <w:lvlJc w:val="left"/>
      <w:pPr>
        <w:ind w:left="65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EC22C8"/>
    <w:multiLevelType w:val="hybridMultilevel"/>
    <w:tmpl w:val="4C024582"/>
    <w:lvl w:ilvl="0" w:tplc="E4DEB14C">
      <w:start w:val="7"/>
      <w:numFmt w:val="bullet"/>
      <w:lvlText w:val="-"/>
      <w:lvlJc w:val="left"/>
      <w:pPr>
        <w:ind w:left="39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F397959"/>
    <w:multiLevelType w:val="hybridMultilevel"/>
    <w:tmpl w:val="2B0E3646"/>
    <w:lvl w:ilvl="0" w:tplc="6AC0BA34">
      <w:start w:val="1"/>
      <w:numFmt w:val="bullet"/>
      <w:lvlText w:val="•"/>
      <w:lvlJc w:val="left"/>
      <w:pPr>
        <w:ind w:left="7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86FC82">
      <w:start w:val="1"/>
      <w:numFmt w:val="bullet"/>
      <w:lvlText w:val="o"/>
      <w:lvlJc w:val="left"/>
      <w:pPr>
        <w:ind w:left="15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62E05C">
      <w:start w:val="1"/>
      <w:numFmt w:val="bullet"/>
      <w:lvlText w:val="▪"/>
      <w:lvlJc w:val="left"/>
      <w:pPr>
        <w:ind w:left="22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32B0FA">
      <w:start w:val="1"/>
      <w:numFmt w:val="bullet"/>
      <w:lvlText w:val="•"/>
      <w:lvlJc w:val="left"/>
      <w:pPr>
        <w:ind w:left="29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6E26CC">
      <w:start w:val="1"/>
      <w:numFmt w:val="bullet"/>
      <w:lvlText w:val="o"/>
      <w:lvlJc w:val="left"/>
      <w:pPr>
        <w:ind w:left="37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F47C84">
      <w:start w:val="1"/>
      <w:numFmt w:val="bullet"/>
      <w:lvlText w:val="▪"/>
      <w:lvlJc w:val="left"/>
      <w:pPr>
        <w:ind w:left="44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445714">
      <w:start w:val="1"/>
      <w:numFmt w:val="bullet"/>
      <w:lvlText w:val="•"/>
      <w:lvlJc w:val="left"/>
      <w:pPr>
        <w:ind w:left="51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1E139A">
      <w:start w:val="1"/>
      <w:numFmt w:val="bullet"/>
      <w:lvlText w:val="o"/>
      <w:lvlJc w:val="left"/>
      <w:pPr>
        <w:ind w:left="58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B448A8">
      <w:start w:val="1"/>
      <w:numFmt w:val="bullet"/>
      <w:lvlText w:val="▪"/>
      <w:lvlJc w:val="left"/>
      <w:pPr>
        <w:ind w:left="65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F63519"/>
    <w:multiLevelType w:val="hybridMultilevel"/>
    <w:tmpl w:val="84E02208"/>
    <w:lvl w:ilvl="0" w:tplc="F9EC8E16">
      <w:start w:val="1"/>
      <w:numFmt w:val="decimal"/>
      <w:lvlText w:val="%1."/>
      <w:lvlJc w:val="left"/>
      <w:pPr>
        <w:ind w:left="7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446A0A">
      <w:start w:val="1"/>
      <w:numFmt w:val="lowerLetter"/>
      <w:lvlText w:val="%2"/>
      <w:lvlJc w:val="left"/>
      <w:pPr>
        <w:ind w:left="15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2689E8">
      <w:start w:val="1"/>
      <w:numFmt w:val="lowerRoman"/>
      <w:lvlText w:val="%3"/>
      <w:lvlJc w:val="left"/>
      <w:pPr>
        <w:ind w:left="22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D69EB6">
      <w:start w:val="1"/>
      <w:numFmt w:val="decimal"/>
      <w:lvlText w:val="%4"/>
      <w:lvlJc w:val="left"/>
      <w:pPr>
        <w:ind w:left="29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04833A">
      <w:start w:val="1"/>
      <w:numFmt w:val="lowerLetter"/>
      <w:lvlText w:val="%5"/>
      <w:lvlJc w:val="left"/>
      <w:pPr>
        <w:ind w:left="37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78ECEC">
      <w:start w:val="1"/>
      <w:numFmt w:val="lowerRoman"/>
      <w:lvlText w:val="%6"/>
      <w:lvlJc w:val="left"/>
      <w:pPr>
        <w:ind w:left="44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EE42FC">
      <w:start w:val="1"/>
      <w:numFmt w:val="decimal"/>
      <w:lvlText w:val="%7"/>
      <w:lvlJc w:val="left"/>
      <w:pPr>
        <w:ind w:left="51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E69B30">
      <w:start w:val="1"/>
      <w:numFmt w:val="lowerLetter"/>
      <w:lvlText w:val="%8"/>
      <w:lvlJc w:val="left"/>
      <w:pPr>
        <w:ind w:left="58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9A145C">
      <w:start w:val="1"/>
      <w:numFmt w:val="lowerRoman"/>
      <w:lvlText w:val="%9"/>
      <w:lvlJc w:val="left"/>
      <w:pPr>
        <w:ind w:left="65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E8536C"/>
    <w:multiLevelType w:val="hybridMultilevel"/>
    <w:tmpl w:val="4AAAB502"/>
    <w:lvl w:ilvl="0" w:tplc="B008BCCC">
      <w:start w:val="1"/>
      <w:numFmt w:val="decimal"/>
      <w:lvlText w:val="%1."/>
      <w:lvlJc w:val="left"/>
      <w:pPr>
        <w:ind w:left="7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1AF8B6">
      <w:start w:val="1"/>
      <w:numFmt w:val="lowerLetter"/>
      <w:lvlText w:val="%2"/>
      <w:lvlJc w:val="left"/>
      <w:pPr>
        <w:ind w:left="15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208516">
      <w:start w:val="1"/>
      <w:numFmt w:val="lowerRoman"/>
      <w:lvlText w:val="%3"/>
      <w:lvlJc w:val="left"/>
      <w:pPr>
        <w:ind w:left="22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942BBA">
      <w:start w:val="1"/>
      <w:numFmt w:val="decimal"/>
      <w:lvlText w:val="%4"/>
      <w:lvlJc w:val="left"/>
      <w:pPr>
        <w:ind w:left="29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143E80">
      <w:start w:val="1"/>
      <w:numFmt w:val="lowerLetter"/>
      <w:lvlText w:val="%5"/>
      <w:lvlJc w:val="left"/>
      <w:pPr>
        <w:ind w:left="37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20504C">
      <w:start w:val="1"/>
      <w:numFmt w:val="lowerRoman"/>
      <w:lvlText w:val="%6"/>
      <w:lvlJc w:val="left"/>
      <w:pPr>
        <w:ind w:left="44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2279EC">
      <w:start w:val="1"/>
      <w:numFmt w:val="decimal"/>
      <w:lvlText w:val="%7"/>
      <w:lvlJc w:val="left"/>
      <w:pPr>
        <w:ind w:left="51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884D12">
      <w:start w:val="1"/>
      <w:numFmt w:val="lowerLetter"/>
      <w:lvlText w:val="%8"/>
      <w:lvlJc w:val="left"/>
      <w:pPr>
        <w:ind w:left="58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48C8E4">
      <w:start w:val="1"/>
      <w:numFmt w:val="lowerRoman"/>
      <w:lvlText w:val="%9"/>
      <w:lvlJc w:val="left"/>
      <w:pPr>
        <w:ind w:left="65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0769D5"/>
    <w:multiLevelType w:val="hybridMultilevel"/>
    <w:tmpl w:val="99643904"/>
    <w:lvl w:ilvl="0" w:tplc="A97ED5F0">
      <w:start w:val="1"/>
      <w:numFmt w:val="bullet"/>
      <w:lvlText w:val="–"/>
      <w:lvlJc w:val="left"/>
      <w:pPr>
        <w:ind w:left="17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C2D536">
      <w:start w:val="1"/>
      <w:numFmt w:val="bullet"/>
      <w:lvlText w:val="o"/>
      <w:lvlJc w:val="left"/>
      <w:pPr>
        <w:ind w:left="132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14B01A">
      <w:start w:val="1"/>
      <w:numFmt w:val="bullet"/>
      <w:lvlText w:val="▪"/>
      <w:lvlJc w:val="left"/>
      <w:pPr>
        <w:ind w:left="204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2CD090">
      <w:start w:val="1"/>
      <w:numFmt w:val="bullet"/>
      <w:lvlText w:val="•"/>
      <w:lvlJc w:val="left"/>
      <w:pPr>
        <w:ind w:left="276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2A54FE">
      <w:start w:val="1"/>
      <w:numFmt w:val="bullet"/>
      <w:lvlText w:val="o"/>
      <w:lvlJc w:val="left"/>
      <w:pPr>
        <w:ind w:left="348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B0F9EC">
      <w:start w:val="1"/>
      <w:numFmt w:val="bullet"/>
      <w:lvlText w:val="▪"/>
      <w:lvlJc w:val="left"/>
      <w:pPr>
        <w:ind w:left="420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46C32C">
      <w:start w:val="1"/>
      <w:numFmt w:val="bullet"/>
      <w:lvlText w:val="•"/>
      <w:lvlJc w:val="left"/>
      <w:pPr>
        <w:ind w:left="492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388C66">
      <w:start w:val="1"/>
      <w:numFmt w:val="bullet"/>
      <w:lvlText w:val="o"/>
      <w:lvlJc w:val="left"/>
      <w:pPr>
        <w:ind w:left="564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AC3DEE">
      <w:start w:val="1"/>
      <w:numFmt w:val="bullet"/>
      <w:lvlText w:val="▪"/>
      <w:lvlJc w:val="left"/>
      <w:pPr>
        <w:ind w:left="636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1D3DDB"/>
    <w:multiLevelType w:val="hybridMultilevel"/>
    <w:tmpl w:val="8B082F02"/>
    <w:lvl w:ilvl="0" w:tplc="EEBE7CC0">
      <w:start w:val="1"/>
      <w:numFmt w:val="bullet"/>
      <w:lvlText w:val="-"/>
      <w:lvlJc w:val="left"/>
      <w:pPr>
        <w:ind w:left="17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08F38A">
      <w:start w:val="1"/>
      <w:numFmt w:val="bullet"/>
      <w:lvlText w:val="o"/>
      <w:lvlJc w:val="left"/>
      <w:pPr>
        <w:ind w:left="11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6E47B4">
      <w:start w:val="1"/>
      <w:numFmt w:val="bullet"/>
      <w:lvlText w:val="▪"/>
      <w:lvlJc w:val="left"/>
      <w:pPr>
        <w:ind w:left="19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E29F7C">
      <w:start w:val="1"/>
      <w:numFmt w:val="bullet"/>
      <w:lvlText w:val="•"/>
      <w:lvlJc w:val="left"/>
      <w:pPr>
        <w:ind w:left="26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E87AC2">
      <w:start w:val="1"/>
      <w:numFmt w:val="bullet"/>
      <w:lvlText w:val="o"/>
      <w:lvlJc w:val="left"/>
      <w:pPr>
        <w:ind w:left="33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2E1786">
      <w:start w:val="1"/>
      <w:numFmt w:val="bullet"/>
      <w:lvlText w:val="▪"/>
      <w:lvlJc w:val="left"/>
      <w:pPr>
        <w:ind w:left="40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20EC68">
      <w:start w:val="1"/>
      <w:numFmt w:val="bullet"/>
      <w:lvlText w:val="•"/>
      <w:lvlJc w:val="left"/>
      <w:pPr>
        <w:ind w:left="47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D08A36">
      <w:start w:val="1"/>
      <w:numFmt w:val="bullet"/>
      <w:lvlText w:val="o"/>
      <w:lvlJc w:val="left"/>
      <w:pPr>
        <w:ind w:left="55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CAB622">
      <w:start w:val="1"/>
      <w:numFmt w:val="bullet"/>
      <w:lvlText w:val="▪"/>
      <w:lvlJc w:val="left"/>
      <w:pPr>
        <w:ind w:left="62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2804E59"/>
    <w:multiLevelType w:val="hybridMultilevel"/>
    <w:tmpl w:val="FDC4E2BE"/>
    <w:lvl w:ilvl="0" w:tplc="3572ABA6">
      <w:start w:val="1"/>
      <w:numFmt w:val="bullet"/>
      <w:lvlText w:val="•"/>
      <w:lvlJc w:val="left"/>
      <w:pPr>
        <w:ind w:left="7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888BB4">
      <w:start w:val="1"/>
      <w:numFmt w:val="bullet"/>
      <w:lvlText w:val="o"/>
      <w:lvlJc w:val="left"/>
      <w:pPr>
        <w:ind w:left="15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842F1A">
      <w:start w:val="1"/>
      <w:numFmt w:val="bullet"/>
      <w:lvlText w:val="▪"/>
      <w:lvlJc w:val="left"/>
      <w:pPr>
        <w:ind w:left="22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603664">
      <w:start w:val="1"/>
      <w:numFmt w:val="bullet"/>
      <w:lvlText w:val="•"/>
      <w:lvlJc w:val="left"/>
      <w:pPr>
        <w:ind w:left="29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605A4E">
      <w:start w:val="1"/>
      <w:numFmt w:val="bullet"/>
      <w:lvlText w:val="o"/>
      <w:lvlJc w:val="left"/>
      <w:pPr>
        <w:ind w:left="37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9CACB6">
      <w:start w:val="1"/>
      <w:numFmt w:val="bullet"/>
      <w:lvlText w:val="▪"/>
      <w:lvlJc w:val="left"/>
      <w:pPr>
        <w:ind w:left="44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3AE232">
      <w:start w:val="1"/>
      <w:numFmt w:val="bullet"/>
      <w:lvlText w:val="•"/>
      <w:lvlJc w:val="left"/>
      <w:pPr>
        <w:ind w:left="51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4639DA">
      <w:start w:val="1"/>
      <w:numFmt w:val="bullet"/>
      <w:lvlText w:val="o"/>
      <w:lvlJc w:val="left"/>
      <w:pPr>
        <w:ind w:left="58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7C1196">
      <w:start w:val="1"/>
      <w:numFmt w:val="bullet"/>
      <w:lvlText w:val="▪"/>
      <w:lvlJc w:val="left"/>
      <w:pPr>
        <w:ind w:left="65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C35320"/>
    <w:multiLevelType w:val="hybridMultilevel"/>
    <w:tmpl w:val="966050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6248F"/>
    <w:multiLevelType w:val="hybridMultilevel"/>
    <w:tmpl w:val="5CCC7D56"/>
    <w:lvl w:ilvl="0" w:tplc="EC90FBF4">
      <w:start w:val="1"/>
      <w:numFmt w:val="bullet"/>
      <w:lvlText w:val="•"/>
      <w:lvlJc w:val="left"/>
      <w:pPr>
        <w:ind w:left="7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162E7C">
      <w:start w:val="1"/>
      <w:numFmt w:val="bullet"/>
      <w:lvlText w:val="o"/>
      <w:lvlJc w:val="left"/>
      <w:pPr>
        <w:ind w:left="15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DA4830">
      <w:start w:val="1"/>
      <w:numFmt w:val="bullet"/>
      <w:lvlText w:val="▪"/>
      <w:lvlJc w:val="left"/>
      <w:pPr>
        <w:ind w:left="22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E86930">
      <w:start w:val="1"/>
      <w:numFmt w:val="bullet"/>
      <w:lvlText w:val="•"/>
      <w:lvlJc w:val="left"/>
      <w:pPr>
        <w:ind w:left="29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04DC3C">
      <w:start w:val="1"/>
      <w:numFmt w:val="bullet"/>
      <w:lvlText w:val="o"/>
      <w:lvlJc w:val="left"/>
      <w:pPr>
        <w:ind w:left="37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DA9C4E">
      <w:start w:val="1"/>
      <w:numFmt w:val="bullet"/>
      <w:lvlText w:val="▪"/>
      <w:lvlJc w:val="left"/>
      <w:pPr>
        <w:ind w:left="44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F4715E">
      <w:start w:val="1"/>
      <w:numFmt w:val="bullet"/>
      <w:lvlText w:val="•"/>
      <w:lvlJc w:val="left"/>
      <w:pPr>
        <w:ind w:left="51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8C375C">
      <w:start w:val="1"/>
      <w:numFmt w:val="bullet"/>
      <w:lvlText w:val="o"/>
      <w:lvlJc w:val="left"/>
      <w:pPr>
        <w:ind w:left="58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FC42D4">
      <w:start w:val="1"/>
      <w:numFmt w:val="bullet"/>
      <w:lvlText w:val="▪"/>
      <w:lvlJc w:val="left"/>
      <w:pPr>
        <w:ind w:left="65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68188099">
    <w:abstractNumId w:val="5"/>
  </w:num>
  <w:num w:numId="2" w16cid:durableId="1735156481">
    <w:abstractNumId w:val="6"/>
  </w:num>
  <w:num w:numId="3" w16cid:durableId="1731608248">
    <w:abstractNumId w:val="3"/>
  </w:num>
  <w:num w:numId="4" w16cid:durableId="962733677">
    <w:abstractNumId w:val="8"/>
  </w:num>
  <w:num w:numId="5" w16cid:durableId="1883010479">
    <w:abstractNumId w:val="10"/>
  </w:num>
  <w:num w:numId="6" w16cid:durableId="2087723489">
    <w:abstractNumId w:val="1"/>
  </w:num>
  <w:num w:numId="7" w16cid:durableId="115486972">
    <w:abstractNumId w:val="4"/>
  </w:num>
  <w:num w:numId="8" w16cid:durableId="722172425">
    <w:abstractNumId w:val="7"/>
  </w:num>
  <w:num w:numId="9" w16cid:durableId="1376078845">
    <w:abstractNumId w:val="2"/>
  </w:num>
  <w:num w:numId="10" w16cid:durableId="1904101984">
    <w:abstractNumId w:val="9"/>
  </w:num>
  <w:num w:numId="11" w16cid:durableId="455294810">
    <w:abstractNumId w:val="0"/>
  </w:num>
  <w:num w:numId="12" w16cid:durableId="6674848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4701474">
    <w:abstractNumId w:val="6"/>
  </w:num>
  <w:num w:numId="14" w16cid:durableId="1292398219">
    <w:abstractNumId w:val="9"/>
  </w:num>
  <w:num w:numId="15" w16cid:durableId="1179857627">
    <w:abstractNumId w:val="0"/>
  </w:num>
  <w:num w:numId="16" w16cid:durableId="1533765358">
    <w:abstractNumId w:val="2"/>
  </w:num>
  <w:num w:numId="17" w16cid:durableId="15905782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33"/>
    <w:rsid w:val="000166CE"/>
    <w:rsid w:val="00090ECB"/>
    <w:rsid w:val="000911DB"/>
    <w:rsid w:val="00095A8D"/>
    <w:rsid w:val="000C47E1"/>
    <w:rsid w:val="002462CB"/>
    <w:rsid w:val="002946C5"/>
    <w:rsid w:val="002E2158"/>
    <w:rsid w:val="0038341C"/>
    <w:rsid w:val="003C5233"/>
    <w:rsid w:val="004B5693"/>
    <w:rsid w:val="004F4F02"/>
    <w:rsid w:val="00514BCD"/>
    <w:rsid w:val="00524264"/>
    <w:rsid w:val="005967A0"/>
    <w:rsid w:val="005A00CF"/>
    <w:rsid w:val="00695693"/>
    <w:rsid w:val="006A3CE7"/>
    <w:rsid w:val="006B0AF4"/>
    <w:rsid w:val="006B4A47"/>
    <w:rsid w:val="007D3349"/>
    <w:rsid w:val="008665B0"/>
    <w:rsid w:val="00890604"/>
    <w:rsid w:val="0089269D"/>
    <w:rsid w:val="008B6D13"/>
    <w:rsid w:val="00AC2A7A"/>
    <w:rsid w:val="00AE4E60"/>
    <w:rsid w:val="00AE6C72"/>
    <w:rsid w:val="00C46F9A"/>
    <w:rsid w:val="00C544E4"/>
    <w:rsid w:val="00CC641A"/>
    <w:rsid w:val="00CD1D88"/>
    <w:rsid w:val="00D52B41"/>
    <w:rsid w:val="00D55C25"/>
    <w:rsid w:val="00DB1A7D"/>
    <w:rsid w:val="00E92CF7"/>
    <w:rsid w:val="00EB6287"/>
    <w:rsid w:val="00ED3212"/>
    <w:rsid w:val="00F1317F"/>
    <w:rsid w:val="00F3087D"/>
    <w:rsid w:val="00F77E4E"/>
    <w:rsid w:val="00F9210E"/>
    <w:rsid w:val="00FC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A4DE"/>
  <w15:chartTrackingRefBased/>
  <w15:docId w15:val="{6A979640-EDE3-4FFF-8D5A-06861FD9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leGrid">
    <w:name w:val="TableGrid"/>
    <w:rsid w:val="003C5233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C5233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C5233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3C5233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C5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5233"/>
  </w:style>
  <w:style w:type="paragraph" w:styleId="Pieddepage">
    <w:name w:val="footer"/>
    <w:basedOn w:val="Normal"/>
    <w:link w:val="PieddepageCar"/>
    <w:uiPriority w:val="99"/>
    <w:unhideWhenUsed/>
    <w:rsid w:val="003C5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5233"/>
  </w:style>
  <w:style w:type="paragraph" w:styleId="Paragraphedeliste">
    <w:name w:val="List Paragraph"/>
    <w:basedOn w:val="Normal"/>
    <w:uiPriority w:val="34"/>
    <w:qFormat/>
    <w:rsid w:val="002E2158"/>
    <w:pPr>
      <w:ind w:left="720"/>
      <w:contextualSpacing/>
    </w:pPr>
  </w:style>
  <w:style w:type="character" w:customStyle="1" w:styleId="d2edcug0">
    <w:name w:val="d2edcug0"/>
    <w:basedOn w:val="Policepardfaut"/>
    <w:rsid w:val="000911DB"/>
  </w:style>
  <w:style w:type="character" w:styleId="Lienhypertexte">
    <w:name w:val="Hyperlink"/>
    <w:basedOn w:val="Policepardfaut"/>
    <w:uiPriority w:val="99"/>
    <w:unhideWhenUsed/>
    <w:rsid w:val="008665B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66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geconseil.com/cg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</Pages>
  <Words>654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SICARD</dc:creator>
  <cp:keywords/>
  <dc:description/>
  <cp:lastModifiedBy>Fabienne SICARD</cp:lastModifiedBy>
  <cp:revision>22</cp:revision>
  <cp:lastPrinted>2022-02-21T14:27:00Z</cp:lastPrinted>
  <dcterms:created xsi:type="dcterms:W3CDTF">2022-01-24T17:22:00Z</dcterms:created>
  <dcterms:modified xsi:type="dcterms:W3CDTF">2023-10-30T15:30:00Z</dcterms:modified>
</cp:coreProperties>
</file>